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F71C1" w14:textId="77BB8B0E" w:rsidR="003B4F6B" w:rsidRPr="00BA77C2" w:rsidRDefault="007F51D3" w:rsidP="003B4F6B">
      <w:pPr>
        <w:jc w:val="center"/>
        <w:rPr>
          <w:sz w:val="36"/>
          <w:szCs w:val="36"/>
        </w:rPr>
      </w:pPr>
      <w:r>
        <w:rPr>
          <w:noProof/>
          <w:sz w:val="36"/>
          <w:szCs w:val="36"/>
          <w:lang w:val="fr-FR"/>
        </w:rPr>
        <w:drawing>
          <wp:inline distT="0" distB="0" distL="0" distR="0" wp14:anchorId="7CD49F94" wp14:editId="4255F6AA">
            <wp:extent cx="1692063" cy="1184016"/>
            <wp:effectExtent l="0" t="0" r="10160" b="10160"/>
            <wp:docPr id="4" name="Image 4" descr="Macintosh HD:Users:leona:Documents:HCornellier Communication:Afeas:Dossiers 2016-2019:Contrat 2 jours/sem:A - Interne:Afeas - Logos:Afeas - Logo Afeas:Nouveau logo La voix des femmes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ona:Documents:HCornellier Communication:Afeas:Dossiers 2016-2019:Contrat 2 jours/sem:A - Interne:Afeas - Logos:Afeas - Logo Afeas:Nouveau logo La voix des femmes 2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538" cy="1184349"/>
                    </a:xfrm>
                    <a:prstGeom prst="rect">
                      <a:avLst/>
                    </a:prstGeom>
                    <a:noFill/>
                    <a:ln>
                      <a:noFill/>
                    </a:ln>
                  </pic:spPr>
                </pic:pic>
              </a:graphicData>
            </a:graphic>
          </wp:inline>
        </w:drawing>
      </w:r>
    </w:p>
    <w:p w14:paraId="55EBC59D" w14:textId="77777777" w:rsidR="003B4F6B" w:rsidRPr="00BA77C2" w:rsidRDefault="003B4F6B" w:rsidP="003B4F6B">
      <w:pPr>
        <w:jc w:val="center"/>
        <w:rPr>
          <w:sz w:val="36"/>
          <w:szCs w:val="36"/>
        </w:rPr>
      </w:pPr>
    </w:p>
    <w:p w14:paraId="51090355" w14:textId="77777777" w:rsidR="003B4F6B" w:rsidRDefault="003B4F6B" w:rsidP="003B4F6B">
      <w:pPr>
        <w:jc w:val="center"/>
        <w:rPr>
          <w:sz w:val="36"/>
          <w:szCs w:val="36"/>
        </w:rPr>
      </w:pPr>
    </w:p>
    <w:p w14:paraId="4D8C5FCA" w14:textId="77777777" w:rsidR="007F51D3" w:rsidRDefault="007F51D3" w:rsidP="003B4F6B">
      <w:pPr>
        <w:jc w:val="center"/>
        <w:rPr>
          <w:sz w:val="36"/>
          <w:szCs w:val="36"/>
        </w:rPr>
      </w:pPr>
    </w:p>
    <w:p w14:paraId="1D439D6E" w14:textId="77777777" w:rsidR="007F51D3" w:rsidRPr="00BA77C2" w:rsidRDefault="007F51D3" w:rsidP="003B4F6B">
      <w:pPr>
        <w:jc w:val="center"/>
        <w:rPr>
          <w:sz w:val="36"/>
          <w:szCs w:val="36"/>
        </w:rPr>
      </w:pPr>
    </w:p>
    <w:p w14:paraId="51D5CA0E" w14:textId="77777777" w:rsidR="00BA77C2" w:rsidRDefault="00BA77C2" w:rsidP="003B4F6B">
      <w:pPr>
        <w:jc w:val="center"/>
        <w:rPr>
          <w:sz w:val="36"/>
          <w:szCs w:val="36"/>
        </w:rPr>
      </w:pPr>
    </w:p>
    <w:p w14:paraId="76E4AFA5" w14:textId="664F92B3" w:rsidR="007F51D3" w:rsidRPr="007F51D3" w:rsidRDefault="00592F24" w:rsidP="003B4F6B">
      <w:pPr>
        <w:jc w:val="center"/>
        <w:rPr>
          <w:b/>
          <w:sz w:val="36"/>
          <w:szCs w:val="36"/>
        </w:rPr>
      </w:pPr>
      <w:r w:rsidRPr="000A34F7">
        <w:rPr>
          <w:b/>
          <w:sz w:val="36"/>
          <w:szCs w:val="36"/>
        </w:rPr>
        <w:t xml:space="preserve">Créer </w:t>
      </w:r>
      <w:r w:rsidRPr="000A34F7">
        <w:rPr>
          <w:b/>
          <w:i/>
          <w:sz w:val="36"/>
          <w:szCs w:val="36"/>
        </w:rPr>
        <w:t xml:space="preserve">maintenant </w:t>
      </w:r>
      <w:r w:rsidR="007D55BA" w:rsidRPr="000A34F7">
        <w:rPr>
          <w:b/>
          <w:sz w:val="36"/>
          <w:szCs w:val="36"/>
        </w:rPr>
        <w:t xml:space="preserve">une obligation </w:t>
      </w:r>
      <w:r w:rsidRPr="000A34F7">
        <w:rPr>
          <w:b/>
          <w:sz w:val="36"/>
          <w:szCs w:val="36"/>
        </w:rPr>
        <w:t xml:space="preserve">pour la parité entre les femmes et les hommes </w:t>
      </w:r>
      <w:r w:rsidR="007D55BA" w:rsidRPr="000A34F7">
        <w:rPr>
          <w:b/>
          <w:sz w:val="36"/>
          <w:szCs w:val="36"/>
        </w:rPr>
        <w:t xml:space="preserve">dans </w:t>
      </w:r>
      <w:r w:rsidRPr="000A34F7">
        <w:rPr>
          <w:b/>
          <w:sz w:val="36"/>
          <w:szCs w:val="36"/>
        </w:rPr>
        <w:t xml:space="preserve">la </w:t>
      </w:r>
      <w:r w:rsidR="00700D7A">
        <w:rPr>
          <w:b/>
          <w:i/>
          <w:sz w:val="36"/>
          <w:szCs w:val="36"/>
        </w:rPr>
        <w:t>Loi électorale </w:t>
      </w:r>
      <w:r w:rsidR="007D55BA" w:rsidRPr="000A34F7">
        <w:rPr>
          <w:b/>
          <w:sz w:val="36"/>
          <w:szCs w:val="36"/>
        </w:rPr>
        <w:t>!</w:t>
      </w:r>
    </w:p>
    <w:p w14:paraId="3E334F9E" w14:textId="77777777" w:rsidR="007F51D3" w:rsidRPr="007F51D3" w:rsidRDefault="007F51D3" w:rsidP="003B4F6B">
      <w:pPr>
        <w:jc w:val="center"/>
        <w:rPr>
          <w:sz w:val="32"/>
          <w:szCs w:val="32"/>
        </w:rPr>
      </w:pPr>
    </w:p>
    <w:p w14:paraId="518231D8" w14:textId="77777777" w:rsidR="007F51D3" w:rsidRPr="007F51D3" w:rsidRDefault="007F51D3" w:rsidP="003B4F6B">
      <w:pPr>
        <w:jc w:val="center"/>
        <w:rPr>
          <w:sz w:val="32"/>
          <w:szCs w:val="32"/>
        </w:rPr>
      </w:pPr>
    </w:p>
    <w:p w14:paraId="0ABF1652" w14:textId="77777777" w:rsidR="007F51D3" w:rsidRDefault="007F51D3" w:rsidP="003B4F6B">
      <w:pPr>
        <w:jc w:val="center"/>
        <w:rPr>
          <w:sz w:val="32"/>
          <w:szCs w:val="32"/>
        </w:rPr>
      </w:pPr>
    </w:p>
    <w:p w14:paraId="4F659C5C" w14:textId="77777777" w:rsidR="007F51D3" w:rsidRDefault="007F51D3" w:rsidP="003B4F6B">
      <w:pPr>
        <w:jc w:val="center"/>
        <w:rPr>
          <w:sz w:val="32"/>
          <w:szCs w:val="32"/>
        </w:rPr>
      </w:pPr>
    </w:p>
    <w:p w14:paraId="082C48BF" w14:textId="77777777" w:rsidR="007F51D3" w:rsidRDefault="007F51D3" w:rsidP="003B4F6B">
      <w:pPr>
        <w:jc w:val="center"/>
        <w:rPr>
          <w:sz w:val="32"/>
          <w:szCs w:val="32"/>
        </w:rPr>
      </w:pPr>
    </w:p>
    <w:p w14:paraId="45FB3EA8" w14:textId="77777777" w:rsidR="007F51D3" w:rsidRDefault="007F51D3" w:rsidP="003B4F6B">
      <w:pPr>
        <w:jc w:val="center"/>
        <w:rPr>
          <w:sz w:val="32"/>
          <w:szCs w:val="32"/>
        </w:rPr>
      </w:pPr>
    </w:p>
    <w:p w14:paraId="1920D801" w14:textId="77777777" w:rsidR="007F51D3" w:rsidRDefault="007F51D3" w:rsidP="007F51D3">
      <w:pPr>
        <w:jc w:val="center"/>
        <w:rPr>
          <w:b/>
          <w:sz w:val="32"/>
          <w:szCs w:val="32"/>
        </w:rPr>
      </w:pPr>
      <w:r w:rsidRPr="007F51D3">
        <w:rPr>
          <w:b/>
          <w:sz w:val="32"/>
          <w:szCs w:val="32"/>
        </w:rPr>
        <w:t xml:space="preserve">Mémoire déposé </w:t>
      </w:r>
    </w:p>
    <w:p w14:paraId="7C1F21CE" w14:textId="0A8FE700" w:rsidR="00705775" w:rsidRDefault="00705775" w:rsidP="007F51D3">
      <w:pPr>
        <w:jc w:val="center"/>
        <w:rPr>
          <w:b/>
          <w:sz w:val="32"/>
          <w:szCs w:val="32"/>
        </w:rPr>
      </w:pPr>
      <w:r>
        <w:rPr>
          <w:b/>
          <w:sz w:val="32"/>
          <w:szCs w:val="32"/>
        </w:rPr>
        <w:t>à la Commission des Institutions</w:t>
      </w:r>
    </w:p>
    <w:p w14:paraId="7855AC91" w14:textId="77777777" w:rsidR="00705775" w:rsidRPr="007F51D3" w:rsidRDefault="00705775" w:rsidP="007F51D3">
      <w:pPr>
        <w:jc w:val="center"/>
        <w:rPr>
          <w:b/>
          <w:sz w:val="32"/>
          <w:szCs w:val="32"/>
        </w:rPr>
      </w:pPr>
    </w:p>
    <w:p w14:paraId="6AFC1E1D" w14:textId="0629FB39" w:rsidR="00705775" w:rsidRDefault="007F51D3" w:rsidP="00705775">
      <w:pPr>
        <w:jc w:val="center"/>
        <w:rPr>
          <w:b/>
          <w:sz w:val="32"/>
          <w:szCs w:val="32"/>
        </w:rPr>
      </w:pPr>
      <w:proofErr w:type="gramStart"/>
      <w:r w:rsidRPr="007F51D3">
        <w:rPr>
          <w:b/>
          <w:sz w:val="32"/>
          <w:szCs w:val="32"/>
        </w:rPr>
        <w:t>dans</w:t>
      </w:r>
      <w:proofErr w:type="gramEnd"/>
      <w:r w:rsidRPr="007F51D3">
        <w:rPr>
          <w:b/>
          <w:sz w:val="32"/>
          <w:szCs w:val="32"/>
        </w:rPr>
        <w:t xml:space="preserve"> le cadre de</w:t>
      </w:r>
      <w:r w:rsidR="00705775">
        <w:rPr>
          <w:b/>
          <w:sz w:val="32"/>
          <w:szCs w:val="32"/>
        </w:rPr>
        <w:t xml:space="preserve">s consultations particulières sur le </w:t>
      </w:r>
    </w:p>
    <w:p w14:paraId="161BF016" w14:textId="651C34FF" w:rsidR="007F51D3" w:rsidRPr="007F51D3" w:rsidRDefault="00705775" w:rsidP="00705775">
      <w:pPr>
        <w:jc w:val="center"/>
        <w:rPr>
          <w:b/>
          <w:sz w:val="32"/>
          <w:szCs w:val="32"/>
        </w:rPr>
      </w:pPr>
      <w:r>
        <w:rPr>
          <w:b/>
          <w:sz w:val="32"/>
          <w:szCs w:val="32"/>
        </w:rPr>
        <w:t>Projet de loi 39 – Loi établissant un nouveau mode de scrutin</w:t>
      </w:r>
    </w:p>
    <w:p w14:paraId="542D0931" w14:textId="77777777" w:rsidR="003B4F6B" w:rsidRPr="007F51D3" w:rsidRDefault="003B4F6B" w:rsidP="007F51D3">
      <w:pPr>
        <w:jc w:val="center"/>
        <w:rPr>
          <w:sz w:val="32"/>
          <w:szCs w:val="32"/>
        </w:rPr>
      </w:pPr>
    </w:p>
    <w:p w14:paraId="5EC689D2" w14:textId="77777777" w:rsidR="003B4F6B" w:rsidRPr="007F51D3" w:rsidRDefault="003B4F6B" w:rsidP="003B4F6B">
      <w:pPr>
        <w:jc w:val="center"/>
        <w:rPr>
          <w:sz w:val="32"/>
          <w:szCs w:val="32"/>
        </w:rPr>
      </w:pPr>
    </w:p>
    <w:p w14:paraId="01A22226" w14:textId="77777777" w:rsidR="003B4F6B" w:rsidRDefault="003B4F6B" w:rsidP="003B4F6B">
      <w:pPr>
        <w:jc w:val="center"/>
        <w:rPr>
          <w:sz w:val="32"/>
          <w:szCs w:val="32"/>
        </w:rPr>
      </w:pPr>
    </w:p>
    <w:p w14:paraId="25EF7A44" w14:textId="77777777" w:rsidR="007F51D3" w:rsidRDefault="007F51D3" w:rsidP="003B4F6B">
      <w:pPr>
        <w:jc w:val="center"/>
        <w:rPr>
          <w:sz w:val="32"/>
          <w:szCs w:val="32"/>
        </w:rPr>
      </w:pPr>
    </w:p>
    <w:p w14:paraId="7640DE44" w14:textId="77777777" w:rsidR="007F51D3" w:rsidRPr="007F51D3" w:rsidRDefault="007F51D3" w:rsidP="003B4F6B">
      <w:pPr>
        <w:jc w:val="center"/>
        <w:rPr>
          <w:sz w:val="32"/>
          <w:szCs w:val="32"/>
        </w:rPr>
      </w:pPr>
    </w:p>
    <w:p w14:paraId="4404ABA6" w14:textId="77777777" w:rsidR="003B4F6B" w:rsidRPr="007F51D3" w:rsidRDefault="003B4F6B" w:rsidP="003B4F6B">
      <w:pPr>
        <w:jc w:val="center"/>
        <w:rPr>
          <w:sz w:val="32"/>
          <w:szCs w:val="32"/>
        </w:rPr>
      </w:pPr>
    </w:p>
    <w:p w14:paraId="0239E0B7" w14:textId="77777777" w:rsidR="003B4F6B" w:rsidRDefault="003B4F6B" w:rsidP="003B4F6B">
      <w:pPr>
        <w:jc w:val="center"/>
        <w:rPr>
          <w:sz w:val="32"/>
          <w:szCs w:val="32"/>
        </w:rPr>
      </w:pPr>
    </w:p>
    <w:p w14:paraId="4062AD1E" w14:textId="77777777" w:rsidR="007F51D3" w:rsidRPr="007F51D3" w:rsidRDefault="007F51D3" w:rsidP="003B4F6B">
      <w:pPr>
        <w:jc w:val="center"/>
        <w:rPr>
          <w:sz w:val="32"/>
          <w:szCs w:val="32"/>
        </w:rPr>
      </w:pPr>
    </w:p>
    <w:p w14:paraId="016E9085" w14:textId="77777777" w:rsidR="003B4F6B" w:rsidRPr="007F51D3" w:rsidRDefault="003B4F6B" w:rsidP="003B4F6B">
      <w:pPr>
        <w:jc w:val="center"/>
        <w:rPr>
          <w:sz w:val="32"/>
          <w:szCs w:val="32"/>
        </w:rPr>
      </w:pPr>
    </w:p>
    <w:p w14:paraId="20D3CCF2" w14:textId="4365E7A4" w:rsidR="003B4F6B" w:rsidRPr="007F51D3" w:rsidRDefault="0063097A" w:rsidP="007F51D3">
      <w:pPr>
        <w:jc w:val="center"/>
        <w:rPr>
          <w:b/>
          <w:sz w:val="32"/>
          <w:szCs w:val="32"/>
        </w:rPr>
      </w:pPr>
      <w:r>
        <w:rPr>
          <w:b/>
          <w:sz w:val="32"/>
          <w:szCs w:val="32"/>
        </w:rPr>
        <w:t xml:space="preserve">5 </w:t>
      </w:r>
      <w:r w:rsidR="00705775">
        <w:rPr>
          <w:b/>
          <w:sz w:val="32"/>
          <w:szCs w:val="32"/>
        </w:rPr>
        <w:t>Février 2020</w:t>
      </w:r>
      <w:r w:rsidR="003B4F6B" w:rsidRPr="00BA77C2">
        <w:rPr>
          <w:sz w:val="36"/>
          <w:szCs w:val="36"/>
        </w:rPr>
        <w:br w:type="page"/>
      </w:r>
    </w:p>
    <w:p w14:paraId="1AC405FE" w14:textId="4EFD58E3" w:rsidR="003B4F6B" w:rsidRPr="00A6634C" w:rsidRDefault="003B4F6B" w:rsidP="00942123">
      <w:pPr>
        <w:rPr>
          <w:b/>
          <w:sz w:val="28"/>
          <w:szCs w:val="28"/>
        </w:rPr>
      </w:pPr>
      <w:r w:rsidRPr="00A6634C">
        <w:rPr>
          <w:b/>
          <w:sz w:val="28"/>
          <w:szCs w:val="28"/>
        </w:rPr>
        <w:lastRenderedPageBreak/>
        <w:t>Sommaire</w:t>
      </w:r>
      <w:r w:rsidR="00700D7A">
        <w:rPr>
          <w:b/>
          <w:sz w:val="28"/>
          <w:szCs w:val="28"/>
        </w:rPr>
        <w:t>,</w:t>
      </w:r>
    </w:p>
    <w:p w14:paraId="5EBB7FDE" w14:textId="77777777" w:rsidR="001D6ADB" w:rsidRDefault="001D6ADB">
      <w:pPr>
        <w:pStyle w:val="TM1"/>
        <w:tabs>
          <w:tab w:val="right" w:leader="dot" w:pos="9394"/>
        </w:tabs>
        <w:rPr>
          <w:b w:val="0"/>
          <w:noProof/>
          <w:lang w:eastAsia="ja-JP"/>
        </w:rPr>
      </w:pPr>
      <w:r>
        <w:fldChar w:fldCharType="begin"/>
      </w:r>
      <w:r>
        <w:instrText xml:space="preserve"> TOC \o "1-3" </w:instrText>
      </w:r>
      <w:r>
        <w:fldChar w:fldCharType="separate"/>
      </w:r>
      <w:r w:rsidRPr="003E169B">
        <w:rPr>
          <w:noProof/>
          <w:color w:val="000090"/>
        </w:rPr>
        <w:t>L’Afeas en résumé</w:t>
      </w:r>
      <w:r>
        <w:rPr>
          <w:noProof/>
        </w:rPr>
        <w:tab/>
      </w:r>
      <w:r>
        <w:rPr>
          <w:noProof/>
        </w:rPr>
        <w:fldChar w:fldCharType="begin"/>
      </w:r>
      <w:r>
        <w:rPr>
          <w:noProof/>
        </w:rPr>
        <w:instrText xml:space="preserve"> PAGEREF _Toc442549130 \h </w:instrText>
      </w:r>
      <w:r>
        <w:rPr>
          <w:noProof/>
        </w:rPr>
      </w:r>
      <w:r>
        <w:rPr>
          <w:noProof/>
        </w:rPr>
        <w:fldChar w:fldCharType="separate"/>
      </w:r>
      <w:r w:rsidR="00AE400D">
        <w:rPr>
          <w:noProof/>
        </w:rPr>
        <w:t>3</w:t>
      </w:r>
      <w:r>
        <w:rPr>
          <w:noProof/>
        </w:rPr>
        <w:fldChar w:fldCharType="end"/>
      </w:r>
    </w:p>
    <w:p w14:paraId="5A25568B" w14:textId="77777777" w:rsidR="001D6ADB" w:rsidRDefault="001D6ADB">
      <w:pPr>
        <w:pStyle w:val="TM2"/>
        <w:tabs>
          <w:tab w:val="right" w:leader="dot" w:pos="9394"/>
        </w:tabs>
        <w:rPr>
          <w:b w:val="0"/>
          <w:noProof/>
          <w:sz w:val="24"/>
          <w:szCs w:val="24"/>
          <w:lang w:eastAsia="ja-JP"/>
        </w:rPr>
      </w:pPr>
      <w:r w:rsidRPr="003E169B">
        <w:rPr>
          <w:noProof/>
        </w:rPr>
        <w:t>Ses membres et sa structure</w:t>
      </w:r>
      <w:r>
        <w:rPr>
          <w:noProof/>
        </w:rPr>
        <w:tab/>
      </w:r>
      <w:r>
        <w:rPr>
          <w:noProof/>
        </w:rPr>
        <w:fldChar w:fldCharType="begin"/>
      </w:r>
      <w:r>
        <w:rPr>
          <w:noProof/>
        </w:rPr>
        <w:instrText xml:space="preserve"> PAGEREF _Toc442549131 \h </w:instrText>
      </w:r>
      <w:r>
        <w:rPr>
          <w:noProof/>
        </w:rPr>
      </w:r>
      <w:r>
        <w:rPr>
          <w:noProof/>
        </w:rPr>
        <w:fldChar w:fldCharType="separate"/>
      </w:r>
      <w:r w:rsidR="00AE400D">
        <w:rPr>
          <w:noProof/>
        </w:rPr>
        <w:t>3</w:t>
      </w:r>
      <w:r>
        <w:rPr>
          <w:noProof/>
        </w:rPr>
        <w:fldChar w:fldCharType="end"/>
      </w:r>
    </w:p>
    <w:p w14:paraId="6575E5BD" w14:textId="77777777" w:rsidR="001D6ADB" w:rsidRDefault="001D6ADB">
      <w:pPr>
        <w:pStyle w:val="TM2"/>
        <w:tabs>
          <w:tab w:val="right" w:leader="dot" w:pos="9394"/>
        </w:tabs>
        <w:rPr>
          <w:b w:val="0"/>
          <w:noProof/>
          <w:sz w:val="24"/>
          <w:szCs w:val="24"/>
          <w:lang w:eastAsia="ja-JP"/>
        </w:rPr>
      </w:pPr>
      <w:r w:rsidRPr="003E169B">
        <w:rPr>
          <w:noProof/>
        </w:rPr>
        <w:t>Ses dossiers prioritaires et ses réalisations</w:t>
      </w:r>
      <w:r>
        <w:rPr>
          <w:noProof/>
        </w:rPr>
        <w:tab/>
      </w:r>
      <w:r>
        <w:rPr>
          <w:noProof/>
        </w:rPr>
        <w:fldChar w:fldCharType="begin"/>
      </w:r>
      <w:r>
        <w:rPr>
          <w:noProof/>
        </w:rPr>
        <w:instrText xml:space="preserve"> PAGEREF _Toc442549132 \h </w:instrText>
      </w:r>
      <w:r>
        <w:rPr>
          <w:noProof/>
        </w:rPr>
      </w:r>
      <w:r>
        <w:rPr>
          <w:noProof/>
        </w:rPr>
        <w:fldChar w:fldCharType="separate"/>
      </w:r>
      <w:r w:rsidR="00AE400D">
        <w:rPr>
          <w:noProof/>
        </w:rPr>
        <w:t>3</w:t>
      </w:r>
      <w:r>
        <w:rPr>
          <w:noProof/>
        </w:rPr>
        <w:fldChar w:fldCharType="end"/>
      </w:r>
    </w:p>
    <w:p w14:paraId="76FB7C4B" w14:textId="77777777" w:rsidR="001D6ADB" w:rsidRDefault="001D6ADB">
      <w:pPr>
        <w:pStyle w:val="TM2"/>
        <w:tabs>
          <w:tab w:val="right" w:leader="dot" w:pos="9394"/>
        </w:tabs>
        <w:rPr>
          <w:b w:val="0"/>
          <w:noProof/>
          <w:sz w:val="24"/>
          <w:szCs w:val="24"/>
          <w:lang w:eastAsia="ja-JP"/>
        </w:rPr>
      </w:pPr>
      <w:r w:rsidRPr="003E169B">
        <w:rPr>
          <w:noProof/>
        </w:rPr>
        <w:t>Son travail de collaboration</w:t>
      </w:r>
      <w:r>
        <w:rPr>
          <w:noProof/>
        </w:rPr>
        <w:tab/>
      </w:r>
      <w:r>
        <w:rPr>
          <w:noProof/>
        </w:rPr>
        <w:fldChar w:fldCharType="begin"/>
      </w:r>
      <w:r>
        <w:rPr>
          <w:noProof/>
        </w:rPr>
        <w:instrText xml:space="preserve"> PAGEREF _Toc442549133 \h </w:instrText>
      </w:r>
      <w:r>
        <w:rPr>
          <w:noProof/>
        </w:rPr>
      </w:r>
      <w:r>
        <w:rPr>
          <w:noProof/>
        </w:rPr>
        <w:fldChar w:fldCharType="separate"/>
      </w:r>
      <w:r w:rsidR="00AE400D">
        <w:rPr>
          <w:noProof/>
        </w:rPr>
        <w:t>3</w:t>
      </w:r>
      <w:r>
        <w:rPr>
          <w:noProof/>
        </w:rPr>
        <w:fldChar w:fldCharType="end"/>
      </w:r>
    </w:p>
    <w:p w14:paraId="28DC3405" w14:textId="77777777" w:rsidR="001D6ADB" w:rsidRDefault="001D6ADB">
      <w:pPr>
        <w:pStyle w:val="TM1"/>
        <w:tabs>
          <w:tab w:val="right" w:leader="dot" w:pos="9394"/>
        </w:tabs>
        <w:rPr>
          <w:b w:val="0"/>
          <w:noProof/>
          <w:lang w:eastAsia="ja-JP"/>
        </w:rPr>
      </w:pPr>
      <w:r w:rsidRPr="003E169B">
        <w:rPr>
          <w:noProof/>
          <w:color w:val="000090"/>
        </w:rPr>
        <w:t>Introduction</w:t>
      </w:r>
      <w:r>
        <w:rPr>
          <w:noProof/>
        </w:rPr>
        <w:tab/>
      </w:r>
      <w:r>
        <w:rPr>
          <w:noProof/>
        </w:rPr>
        <w:fldChar w:fldCharType="begin"/>
      </w:r>
      <w:r>
        <w:rPr>
          <w:noProof/>
        </w:rPr>
        <w:instrText xml:space="preserve"> PAGEREF _Toc442549134 \h </w:instrText>
      </w:r>
      <w:r>
        <w:rPr>
          <w:noProof/>
        </w:rPr>
      </w:r>
      <w:r>
        <w:rPr>
          <w:noProof/>
        </w:rPr>
        <w:fldChar w:fldCharType="separate"/>
      </w:r>
      <w:r w:rsidR="00AE400D">
        <w:rPr>
          <w:noProof/>
        </w:rPr>
        <w:t>4</w:t>
      </w:r>
      <w:r>
        <w:rPr>
          <w:noProof/>
        </w:rPr>
        <w:fldChar w:fldCharType="end"/>
      </w:r>
    </w:p>
    <w:p w14:paraId="22C47783" w14:textId="77777777" w:rsidR="001D6ADB" w:rsidRDefault="001D6ADB">
      <w:pPr>
        <w:pStyle w:val="TM1"/>
        <w:tabs>
          <w:tab w:val="right" w:leader="dot" w:pos="9394"/>
        </w:tabs>
        <w:rPr>
          <w:b w:val="0"/>
          <w:noProof/>
          <w:lang w:eastAsia="ja-JP"/>
        </w:rPr>
      </w:pPr>
      <w:r w:rsidRPr="003E169B">
        <w:rPr>
          <w:noProof/>
          <w:color w:val="000090"/>
        </w:rPr>
        <w:t>Une réforme très attendue</w:t>
      </w:r>
      <w:r>
        <w:rPr>
          <w:noProof/>
        </w:rPr>
        <w:tab/>
      </w:r>
      <w:r>
        <w:rPr>
          <w:noProof/>
        </w:rPr>
        <w:fldChar w:fldCharType="begin"/>
      </w:r>
      <w:r>
        <w:rPr>
          <w:noProof/>
        </w:rPr>
        <w:instrText xml:space="preserve"> PAGEREF _Toc442549135 \h </w:instrText>
      </w:r>
      <w:r>
        <w:rPr>
          <w:noProof/>
        </w:rPr>
      </w:r>
      <w:r>
        <w:rPr>
          <w:noProof/>
        </w:rPr>
        <w:fldChar w:fldCharType="separate"/>
      </w:r>
      <w:r w:rsidR="00AE400D">
        <w:rPr>
          <w:noProof/>
        </w:rPr>
        <w:t>4</w:t>
      </w:r>
      <w:r>
        <w:rPr>
          <w:noProof/>
        </w:rPr>
        <w:fldChar w:fldCharType="end"/>
      </w:r>
    </w:p>
    <w:p w14:paraId="6629B24E" w14:textId="77777777" w:rsidR="001D6ADB" w:rsidRDefault="001D6ADB">
      <w:pPr>
        <w:pStyle w:val="TM2"/>
        <w:tabs>
          <w:tab w:val="right" w:leader="dot" w:pos="9394"/>
        </w:tabs>
        <w:rPr>
          <w:b w:val="0"/>
          <w:noProof/>
          <w:sz w:val="24"/>
          <w:szCs w:val="24"/>
          <w:lang w:eastAsia="ja-JP"/>
        </w:rPr>
      </w:pPr>
      <w:r w:rsidRPr="003E169B">
        <w:rPr>
          <w:noProof/>
        </w:rPr>
        <w:t>Des avancées et des reculs</w:t>
      </w:r>
      <w:r>
        <w:rPr>
          <w:noProof/>
        </w:rPr>
        <w:tab/>
      </w:r>
      <w:r>
        <w:rPr>
          <w:noProof/>
        </w:rPr>
        <w:fldChar w:fldCharType="begin"/>
      </w:r>
      <w:r>
        <w:rPr>
          <w:noProof/>
        </w:rPr>
        <w:instrText xml:space="preserve"> PAGEREF _Toc442549136 \h </w:instrText>
      </w:r>
      <w:r>
        <w:rPr>
          <w:noProof/>
        </w:rPr>
      </w:r>
      <w:r>
        <w:rPr>
          <w:noProof/>
        </w:rPr>
        <w:fldChar w:fldCharType="separate"/>
      </w:r>
      <w:r w:rsidR="00AE400D">
        <w:rPr>
          <w:noProof/>
        </w:rPr>
        <w:t>4</w:t>
      </w:r>
      <w:r>
        <w:rPr>
          <w:noProof/>
        </w:rPr>
        <w:fldChar w:fldCharType="end"/>
      </w:r>
    </w:p>
    <w:p w14:paraId="68AA52BE" w14:textId="77777777" w:rsidR="001D6ADB" w:rsidRDefault="001D6ADB">
      <w:pPr>
        <w:pStyle w:val="TM2"/>
        <w:tabs>
          <w:tab w:val="right" w:leader="dot" w:pos="9394"/>
        </w:tabs>
        <w:rPr>
          <w:b w:val="0"/>
          <w:noProof/>
          <w:sz w:val="24"/>
          <w:szCs w:val="24"/>
          <w:lang w:eastAsia="ja-JP"/>
        </w:rPr>
      </w:pPr>
      <w:r w:rsidRPr="003E169B">
        <w:rPr>
          <w:noProof/>
        </w:rPr>
        <w:t>La parité, c’est possible, mais…</w:t>
      </w:r>
      <w:r>
        <w:rPr>
          <w:noProof/>
        </w:rPr>
        <w:tab/>
      </w:r>
      <w:r>
        <w:rPr>
          <w:noProof/>
        </w:rPr>
        <w:fldChar w:fldCharType="begin"/>
      </w:r>
      <w:r>
        <w:rPr>
          <w:noProof/>
        </w:rPr>
        <w:instrText xml:space="preserve"> PAGEREF _Toc442549137 \h </w:instrText>
      </w:r>
      <w:r>
        <w:rPr>
          <w:noProof/>
        </w:rPr>
      </w:r>
      <w:r>
        <w:rPr>
          <w:noProof/>
        </w:rPr>
        <w:fldChar w:fldCharType="separate"/>
      </w:r>
      <w:r w:rsidR="00AE400D">
        <w:rPr>
          <w:noProof/>
        </w:rPr>
        <w:t>4</w:t>
      </w:r>
      <w:r>
        <w:rPr>
          <w:noProof/>
        </w:rPr>
        <w:fldChar w:fldCharType="end"/>
      </w:r>
    </w:p>
    <w:p w14:paraId="69353F41" w14:textId="77777777" w:rsidR="001D6ADB" w:rsidRDefault="001D6ADB">
      <w:pPr>
        <w:pStyle w:val="TM1"/>
        <w:tabs>
          <w:tab w:val="right" w:leader="dot" w:pos="9394"/>
        </w:tabs>
        <w:rPr>
          <w:b w:val="0"/>
          <w:noProof/>
          <w:lang w:eastAsia="ja-JP"/>
        </w:rPr>
      </w:pPr>
      <w:r w:rsidRPr="003E169B">
        <w:rPr>
          <w:noProof/>
          <w:color w:val="000090"/>
        </w:rPr>
        <w:t>Pour que chaque vote compte</w:t>
      </w:r>
      <w:r>
        <w:rPr>
          <w:noProof/>
        </w:rPr>
        <w:tab/>
      </w:r>
      <w:r>
        <w:rPr>
          <w:noProof/>
        </w:rPr>
        <w:fldChar w:fldCharType="begin"/>
      </w:r>
      <w:r>
        <w:rPr>
          <w:noProof/>
        </w:rPr>
        <w:instrText xml:space="preserve"> PAGEREF _Toc442549138 \h </w:instrText>
      </w:r>
      <w:r>
        <w:rPr>
          <w:noProof/>
        </w:rPr>
      </w:r>
      <w:r>
        <w:rPr>
          <w:noProof/>
        </w:rPr>
        <w:fldChar w:fldCharType="separate"/>
      </w:r>
      <w:r w:rsidR="00AE400D">
        <w:rPr>
          <w:noProof/>
        </w:rPr>
        <w:t>5</w:t>
      </w:r>
      <w:r>
        <w:rPr>
          <w:noProof/>
        </w:rPr>
        <w:fldChar w:fldCharType="end"/>
      </w:r>
    </w:p>
    <w:p w14:paraId="3AC88099" w14:textId="77777777" w:rsidR="001D6ADB" w:rsidRDefault="001D6ADB">
      <w:pPr>
        <w:pStyle w:val="TM2"/>
        <w:tabs>
          <w:tab w:val="right" w:leader="dot" w:pos="9394"/>
        </w:tabs>
        <w:rPr>
          <w:b w:val="0"/>
          <w:noProof/>
          <w:sz w:val="24"/>
          <w:szCs w:val="24"/>
          <w:lang w:eastAsia="ja-JP"/>
        </w:rPr>
      </w:pPr>
      <w:r w:rsidRPr="003E169B">
        <w:rPr>
          <w:noProof/>
        </w:rPr>
        <w:t>Un mode de scrutin mixte compensatoire</w:t>
      </w:r>
      <w:r>
        <w:rPr>
          <w:noProof/>
        </w:rPr>
        <w:tab/>
      </w:r>
      <w:r>
        <w:rPr>
          <w:noProof/>
        </w:rPr>
        <w:fldChar w:fldCharType="begin"/>
      </w:r>
      <w:r>
        <w:rPr>
          <w:noProof/>
        </w:rPr>
        <w:instrText xml:space="preserve"> PAGEREF _Toc442549139 \h </w:instrText>
      </w:r>
      <w:r>
        <w:rPr>
          <w:noProof/>
        </w:rPr>
      </w:r>
      <w:r>
        <w:rPr>
          <w:noProof/>
        </w:rPr>
        <w:fldChar w:fldCharType="separate"/>
      </w:r>
      <w:r w:rsidR="00AE400D">
        <w:rPr>
          <w:noProof/>
        </w:rPr>
        <w:t>5</w:t>
      </w:r>
      <w:r>
        <w:rPr>
          <w:noProof/>
        </w:rPr>
        <w:fldChar w:fldCharType="end"/>
      </w:r>
    </w:p>
    <w:p w14:paraId="38FA3B35" w14:textId="77777777" w:rsidR="001D6ADB" w:rsidRDefault="001D6ADB">
      <w:pPr>
        <w:pStyle w:val="TM3"/>
        <w:tabs>
          <w:tab w:val="right" w:leader="dot" w:pos="9394"/>
        </w:tabs>
        <w:rPr>
          <w:noProof/>
          <w:sz w:val="24"/>
          <w:szCs w:val="24"/>
          <w:lang w:eastAsia="ja-JP"/>
        </w:rPr>
      </w:pPr>
      <w:r w:rsidRPr="003E169B">
        <w:rPr>
          <w:i/>
          <w:noProof/>
          <w:u w:val="single"/>
        </w:rPr>
        <w:t>Les solutions de l’Afeas</w:t>
      </w:r>
      <w:r>
        <w:rPr>
          <w:noProof/>
        </w:rPr>
        <w:tab/>
      </w:r>
      <w:r>
        <w:rPr>
          <w:noProof/>
        </w:rPr>
        <w:fldChar w:fldCharType="begin"/>
      </w:r>
      <w:r>
        <w:rPr>
          <w:noProof/>
        </w:rPr>
        <w:instrText xml:space="preserve"> PAGEREF _Toc442549140 \h </w:instrText>
      </w:r>
      <w:r>
        <w:rPr>
          <w:noProof/>
        </w:rPr>
      </w:r>
      <w:r>
        <w:rPr>
          <w:noProof/>
        </w:rPr>
        <w:fldChar w:fldCharType="separate"/>
      </w:r>
      <w:r w:rsidR="00AE400D">
        <w:rPr>
          <w:noProof/>
        </w:rPr>
        <w:t>5</w:t>
      </w:r>
      <w:r>
        <w:rPr>
          <w:noProof/>
        </w:rPr>
        <w:fldChar w:fldCharType="end"/>
      </w:r>
    </w:p>
    <w:p w14:paraId="72BE40FC" w14:textId="77777777" w:rsidR="001D6ADB" w:rsidRDefault="001D6ADB">
      <w:pPr>
        <w:pStyle w:val="TM1"/>
        <w:tabs>
          <w:tab w:val="right" w:leader="dot" w:pos="9394"/>
        </w:tabs>
        <w:rPr>
          <w:b w:val="0"/>
          <w:noProof/>
          <w:lang w:eastAsia="ja-JP"/>
        </w:rPr>
      </w:pPr>
      <w:r w:rsidRPr="003E169B">
        <w:rPr>
          <w:noProof/>
          <w:color w:val="000090"/>
        </w:rPr>
        <w:t>Pour une réforme pro-parité</w:t>
      </w:r>
      <w:r>
        <w:rPr>
          <w:noProof/>
        </w:rPr>
        <w:tab/>
      </w:r>
      <w:r>
        <w:rPr>
          <w:noProof/>
        </w:rPr>
        <w:fldChar w:fldCharType="begin"/>
      </w:r>
      <w:r>
        <w:rPr>
          <w:noProof/>
        </w:rPr>
        <w:instrText xml:space="preserve"> PAGEREF _Toc442549141 \h </w:instrText>
      </w:r>
      <w:r>
        <w:rPr>
          <w:noProof/>
        </w:rPr>
      </w:r>
      <w:r>
        <w:rPr>
          <w:noProof/>
        </w:rPr>
        <w:fldChar w:fldCharType="separate"/>
      </w:r>
      <w:r w:rsidR="00AE400D">
        <w:rPr>
          <w:noProof/>
        </w:rPr>
        <w:t>6</w:t>
      </w:r>
      <w:r>
        <w:rPr>
          <w:noProof/>
        </w:rPr>
        <w:fldChar w:fldCharType="end"/>
      </w:r>
    </w:p>
    <w:p w14:paraId="07CFF07F" w14:textId="77777777" w:rsidR="001D6ADB" w:rsidRDefault="001D6ADB">
      <w:pPr>
        <w:pStyle w:val="TM2"/>
        <w:tabs>
          <w:tab w:val="right" w:leader="dot" w:pos="9394"/>
        </w:tabs>
        <w:rPr>
          <w:b w:val="0"/>
          <w:noProof/>
          <w:sz w:val="24"/>
          <w:szCs w:val="24"/>
          <w:lang w:eastAsia="ja-JP"/>
        </w:rPr>
      </w:pPr>
      <w:r w:rsidRPr="003E169B">
        <w:rPr>
          <w:noProof/>
        </w:rPr>
        <w:t>Une intention quant à la parité</w:t>
      </w:r>
      <w:r>
        <w:rPr>
          <w:noProof/>
        </w:rPr>
        <w:tab/>
      </w:r>
      <w:r>
        <w:rPr>
          <w:noProof/>
        </w:rPr>
        <w:fldChar w:fldCharType="begin"/>
      </w:r>
      <w:r>
        <w:rPr>
          <w:noProof/>
        </w:rPr>
        <w:instrText xml:space="preserve"> PAGEREF _Toc442549142 \h </w:instrText>
      </w:r>
      <w:r>
        <w:rPr>
          <w:noProof/>
        </w:rPr>
      </w:r>
      <w:r>
        <w:rPr>
          <w:noProof/>
        </w:rPr>
        <w:fldChar w:fldCharType="separate"/>
      </w:r>
      <w:r w:rsidR="00AE400D">
        <w:rPr>
          <w:noProof/>
        </w:rPr>
        <w:t>6</w:t>
      </w:r>
      <w:r>
        <w:rPr>
          <w:noProof/>
        </w:rPr>
        <w:fldChar w:fldCharType="end"/>
      </w:r>
    </w:p>
    <w:p w14:paraId="4F49EFCF" w14:textId="77777777" w:rsidR="001D6ADB" w:rsidRDefault="001D6ADB">
      <w:pPr>
        <w:pStyle w:val="TM3"/>
        <w:tabs>
          <w:tab w:val="right" w:leader="dot" w:pos="9394"/>
        </w:tabs>
        <w:rPr>
          <w:noProof/>
          <w:sz w:val="24"/>
          <w:szCs w:val="24"/>
          <w:lang w:eastAsia="ja-JP"/>
        </w:rPr>
      </w:pPr>
      <w:r w:rsidRPr="003E169B">
        <w:rPr>
          <w:i/>
          <w:noProof/>
          <w:u w:val="single"/>
        </w:rPr>
        <w:t>Les solutions de l’Afeas</w:t>
      </w:r>
      <w:r>
        <w:rPr>
          <w:noProof/>
        </w:rPr>
        <w:tab/>
      </w:r>
      <w:r>
        <w:rPr>
          <w:noProof/>
        </w:rPr>
        <w:fldChar w:fldCharType="begin"/>
      </w:r>
      <w:r>
        <w:rPr>
          <w:noProof/>
        </w:rPr>
        <w:instrText xml:space="preserve"> PAGEREF _Toc442549143 \h </w:instrText>
      </w:r>
      <w:r>
        <w:rPr>
          <w:noProof/>
        </w:rPr>
      </w:r>
      <w:r>
        <w:rPr>
          <w:noProof/>
        </w:rPr>
        <w:fldChar w:fldCharType="separate"/>
      </w:r>
      <w:r w:rsidR="00AE400D">
        <w:rPr>
          <w:noProof/>
        </w:rPr>
        <w:t>6</w:t>
      </w:r>
      <w:r>
        <w:rPr>
          <w:noProof/>
        </w:rPr>
        <w:fldChar w:fldCharType="end"/>
      </w:r>
    </w:p>
    <w:p w14:paraId="6281B077" w14:textId="77777777" w:rsidR="001D6ADB" w:rsidRDefault="001D6ADB">
      <w:pPr>
        <w:pStyle w:val="TM2"/>
        <w:tabs>
          <w:tab w:val="right" w:leader="dot" w:pos="9394"/>
        </w:tabs>
        <w:rPr>
          <w:b w:val="0"/>
          <w:noProof/>
          <w:sz w:val="24"/>
          <w:szCs w:val="24"/>
          <w:lang w:eastAsia="ja-JP"/>
        </w:rPr>
      </w:pPr>
      <w:r w:rsidRPr="003E169B">
        <w:rPr>
          <w:noProof/>
        </w:rPr>
        <w:t>Et peu d’obligations</w:t>
      </w:r>
      <w:r>
        <w:rPr>
          <w:noProof/>
        </w:rPr>
        <w:tab/>
      </w:r>
      <w:r>
        <w:rPr>
          <w:noProof/>
        </w:rPr>
        <w:fldChar w:fldCharType="begin"/>
      </w:r>
      <w:r>
        <w:rPr>
          <w:noProof/>
        </w:rPr>
        <w:instrText xml:space="preserve"> PAGEREF _Toc442549144 \h </w:instrText>
      </w:r>
      <w:r>
        <w:rPr>
          <w:noProof/>
        </w:rPr>
      </w:r>
      <w:r>
        <w:rPr>
          <w:noProof/>
        </w:rPr>
        <w:fldChar w:fldCharType="separate"/>
      </w:r>
      <w:r w:rsidR="00AE400D">
        <w:rPr>
          <w:noProof/>
        </w:rPr>
        <w:t>6</w:t>
      </w:r>
      <w:r>
        <w:rPr>
          <w:noProof/>
        </w:rPr>
        <w:fldChar w:fldCharType="end"/>
      </w:r>
    </w:p>
    <w:p w14:paraId="245B9E06" w14:textId="77777777" w:rsidR="001D6ADB" w:rsidRDefault="001D6ADB">
      <w:pPr>
        <w:pStyle w:val="TM3"/>
        <w:tabs>
          <w:tab w:val="right" w:leader="dot" w:pos="9394"/>
        </w:tabs>
        <w:rPr>
          <w:noProof/>
          <w:sz w:val="24"/>
          <w:szCs w:val="24"/>
          <w:lang w:eastAsia="ja-JP"/>
        </w:rPr>
      </w:pPr>
      <w:r w:rsidRPr="003E169B">
        <w:rPr>
          <w:i/>
          <w:noProof/>
          <w:u w:val="single"/>
        </w:rPr>
        <w:t>Les solutions de l’Afeas</w:t>
      </w:r>
      <w:r>
        <w:rPr>
          <w:noProof/>
        </w:rPr>
        <w:tab/>
      </w:r>
      <w:r>
        <w:rPr>
          <w:noProof/>
        </w:rPr>
        <w:fldChar w:fldCharType="begin"/>
      </w:r>
      <w:r>
        <w:rPr>
          <w:noProof/>
        </w:rPr>
        <w:instrText xml:space="preserve"> PAGEREF _Toc442549145 \h </w:instrText>
      </w:r>
      <w:r>
        <w:rPr>
          <w:noProof/>
        </w:rPr>
      </w:r>
      <w:r>
        <w:rPr>
          <w:noProof/>
        </w:rPr>
        <w:fldChar w:fldCharType="separate"/>
      </w:r>
      <w:r w:rsidR="00AE400D">
        <w:rPr>
          <w:noProof/>
        </w:rPr>
        <w:t>7</w:t>
      </w:r>
      <w:r>
        <w:rPr>
          <w:noProof/>
        </w:rPr>
        <w:fldChar w:fldCharType="end"/>
      </w:r>
    </w:p>
    <w:p w14:paraId="69CA0905" w14:textId="77777777" w:rsidR="001D6ADB" w:rsidRDefault="001D6ADB">
      <w:pPr>
        <w:pStyle w:val="TM2"/>
        <w:tabs>
          <w:tab w:val="right" w:leader="dot" w:pos="9394"/>
        </w:tabs>
        <w:rPr>
          <w:b w:val="0"/>
          <w:noProof/>
          <w:sz w:val="24"/>
          <w:szCs w:val="24"/>
          <w:lang w:eastAsia="ja-JP"/>
        </w:rPr>
      </w:pPr>
      <w:r w:rsidRPr="003E169B">
        <w:rPr>
          <w:noProof/>
        </w:rPr>
        <w:t>La parité soumise au référendum ?</w:t>
      </w:r>
      <w:r>
        <w:rPr>
          <w:noProof/>
        </w:rPr>
        <w:tab/>
      </w:r>
      <w:r>
        <w:rPr>
          <w:noProof/>
        </w:rPr>
        <w:fldChar w:fldCharType="begin"/>
      </w:r>
      <w:r>
        <w:rPr>
          <w:noProof/>
        </w:rPr>
        <w:instrText xml:space="preserve"> PAGEREF _Toc442549146 \h </w:instrText>
      </w:r>
      <w:r>
        <w:rPr>
          <w:noProof/>
        </w:rPr>
      </w:r>
      <w:r>
        <w:rPr>
          <w:noProof/>
        </w:rPr>
        <w:fldChar w:fldCharType="separate"/>
      </w:r>
      <w:r w:rsidR="00AE400D">
        <w:rPr>
          <w:noProof/>
        </w:rPr>
        <w:t>8</w:t>
      </w:r>
      <w:r>
        <w:rPr>
          <w:noProof/>
        </w:rPr>
        <w:fldChar w:fldCharType="end"/>
      </w:r>
    </w:p>
    <w:p w14:paraId="06C8F18B" w14:textId="77777777" w:rsidR="001D6ADB" w:rsidRDefault="001D6ADB">
      <w:pPr>
        <w:pStyle w:val="TM3"/>
        <w:tabs>
          <w:tab w:val="right" w:leader="dot" w:pos="9394"/>
        </w:tabs>
        <w:rPr>
          <w:noProof/>
          <w:sz w:val="24"/>
          <w:szCs w:val="24"/>
          <w:lang w:eastAsia="ja-JP"/>
        </w:rPr>
      </w:pPr>
      <w:r w:rsidRPr="003E169B">
        <w:rPr>
          <w:i/>
          <w:noProof/>
          <w:u w:val="single"/>
        </w:rPr>
        <w:t>Les solutions de l’Afeas</w:t>
      </w:r>
      <w:r>
        <w:rPr>
          <w:noProof/>
        </w:rPr>
        <w:tab/>
      </w:r>
      <w:r>
        <w:rPr>
          <w:noProof/>
        </w:rPr>
        <w:fldChar w:fldCharType="begin"/>
      </w:r>
      <w:r>
        <w:rPr>
          <w:noProof/>
        </w:rPr>
        <w:instrText xml:space="preserve"> PAGEREF _Toc442549147 \h </w:instrText>
      </w:r>
      <w:r>
        <w:rPr>
          <w:noProof/>
        </w:rPr>
      </w:r>
      <w:r>
        <w:rPr>
          <w:noProof/>
        </w:rPr>
        <w:fldChar w:fldCharType="separate"/>
      </w:r>
      <w:r w:rsidR="00AE400D">
        <w:rPr>
          <w:noProof/>
        </w:rPr>
        <w:t>8</w:t>
      </w:r>
      <w:r>
        <w:rPr>
          <w:noProof/>
        </w:rPr>
        <w:fldChar w:fldCharType="end"/>
      </w:r>
    </w:p>
    <w:p w14:paraId="65E7041C" w14:textId="77777777" w:rsidR="001D6ADB" w:rsidRDefault="001D6ADB">
      <w:pPr>
        <w:pStyle w:val="TM1"/>
        <w:tabs>
          <w:tab w:val="right" w:leader="dot" w:pos="9394"/>
        </w:tabs>
        <w:rPr>
          <w:b w:val="0"/>
          <w:noProof/>
          <w:lang w:eastAsia="ja-JP"/>
        </w:rPr>
      </w:pPr>
      <w:r w:rsidRPr="003E169B">
        <w:rPr>
          <w:noProof/>
          <w:color w:val="000090"/>
        </w:rPr>
        <w:t>Conclusion</w:t>
      </w:r>
      <w:r>
        <w:rPr>
          <w:noProof/>
        </w:rPr>
        <w:tab/>
      </w:r>
      <w:r>
        <w:rPr>
          <w:noProof/>
        </w:rPr>
        <w:fldChar w:fldCharType="begin"/>
      </w:r>
      <w:r>
        <w:rPr>
          <w:noProof/>
        </w:rPr>
        <w:instrText xml:space="preserve"> PAGEREF _Toc442549148 \h </w:instrText>
      </w:r>
      <w:r>
        <w:rPr>
          <w:noProof/>
        </w:rPr>
      </w:r>
      <w:r>
        <w:rPr>
          <w:noProof/>
        </w:rPr>
        <w:fldChar w:fldCharType="separate"/>
      </w:r>
      <w:r w:rsidR="00AE400D">
        <w:rPr>
          <w:noProof/>
        </w:rPr>
        <w:t>9</w:t>
      </w:r>
      <w:r>
        <w:rPr>
          <w:noProof/>
        </w:rPr>
        <w:fldChar w:fldCharType="end"/>
      </w:r>
    </w:p>
    <w:p w14:paraId="6A95A33A" w14:textId="77777777" w:rsidR="001D6ADB" w:rsidRDefault="001D6ADB">
      <w:pPr>
        <w:pStyle w:val="TM1"/>
        <w:tabs>
          <w:tab w:val="right" w:leader="dot" w:pos="9394"/>
        </w:tabs>
        <w:rPr>
          <w:b w:val="0"/>
          <w:noProof/>
          <w:lang w:eastAsia="ja-JP"/>
        </w:rPr>
      </w:pPr>
      <w:r w:rsidRPr="003E169B">
        <w:rPr>
          <w:noProof/>
          <w:color w:val="000090"/>
        </w:rPr>
        <w:t>Les recommandations</w:t>
      </w:r>
      <w:r>
        <w:rPr>
          <w:noProof/>
        </w:rPr>
        <w:tab/>
      </w:r>
      <w:r>
        <w:rPr>
          <w:noProof/>
        </w:rPr>
        <w:fldChar w:fldCharType="begin"/>
      </w:r>
      <w:r>
        <w:rPr>
          <w:noProof/>
        </w:rPr>
        <w:instrText xml:space="preserve"> PAGEREF _Toc442549149 \h </w:instrText>
      </w:r>
      <w:r>
        <w:rPr>
          <w:noProof/>
        </w:rPr>
      </w:r>
      <w:r>
        <w:rPr>
          <w:noProof/>
        </w:rPr>
        <w:fldChar w:fldCharType="separate"/>
      </w:r>
      <w:r w:rsidR="00AE400D">
        <w:rPr>
          <w:noProof/>
        </w:rPr>
        <w:t>10</w:t>
      </w:r>
      <w:r>
        <w:rPr>
          <w:noProof/>
        </w:rPr>
        <w:fldChar w:fldCharType="end"/>
      </w:r>
    </w:p>
    <w:p w14:paraId="2B6186A8" w14:textId="2925969C" w:rsidR="003B4F6B" w:rsidRDefault="001D6ADB" w:rsidP="007D55BA">
      <w:pPr>
        <w:pBdr>
          <w:bottom w:val="double" w:sz="4" w:space="1" w:color="auto"/>
        </w:pBdr>
      </w:pPr>
      <w:r>
        <w:fldChar w:fldCharType="end"/>
      </w:r>
      <w:bookmarkStart w:id="0" w:name="_GoBack"/>
      <w:bookmarkEnd w:id="0"/>
    </w:p>
    <w:p w14:paraId="2B39B044" w14:textId="77777777" w:rsidR="007D55BA" w:rsidRDefault="007D55BA" w:rsidP="00942123">
      <w:pPr>
        <w:pBdr>
          <w:top w:val="single" w:sz="4" w:space="1" w:color="auto"/>
        </w:pBdr>
        <w:spacing w:after="60"/>
        <w:jc w:val="both"/>
        <w:rPr>
          <w:bCs/>
          <w:sz w:val="22"/>
          <w:szCs w:val="22"/>
        </w:rPr>
      </w:pPr>
    </w:p>
    <w:p w14:paraId="3A30500D" w14:textId="4AFFA9FB" w:rsidR="00A53F2F" w:rsidRPr="004F73B3" w:rsidRDefault="008B3360" w:rsidP="00942123">
      <w:pPr>
        <w:pBdr>
          <w:top w:val="single" w:sz="4" w:space="1" w:color="auto"/>
        </w:pBdr>
        <w:spacing w:after="60"/>
        <w:jc w:val="both"/>
        <w:rPr>
          <w:bCs/>
          <w:sz w:val="22"/>
          <w:szCs w:val="22"/>
        </w:rPr>
      </w:pPr>
      <w:r w:rsidRPr="007D55BA">
        <w:rPr>
          <w:b/>
          <w:bCs/>
          <w:sz w:val="22"/>
          <w:szCs w:val="22"/>
        </w:rPr>
        <w:t>Recherche et rédaction :</w:t>
      </w:r>
      <w:r w:rsidRPr="004F73B3">
        <w:rPr>
          <w:bCs/>
          <w:sz w:val="22"/>
          <w:szCs w:val="22"/>
        </w:rPr>
        <w:t xml:space="preserve"> Hélène Cornellier</w:t>
      </w:r>
      <w:r w:rsidR="004F73B3">
        <w:rPr>
          <w:bCs/>
          <w:sz w:val="22"/>
          <w:szCs w:val="22"/>
        </w:rPr>
        <w:t>, responsable de dossiers</w:t>
      </w:r>
    </w:p>
    <w:p w14:paraId="08FA99F4" w14:textId="77777777" w:rsidR="00942123" w:rsidRDefault="00942123" w:rsidP="008B3360">
      <w:pPr>
        <w:spacing w:after="60"/>
        <w:jc w:val="both"/>
        <w:rPr>
          <w:bCs/>
          <w:sz w:val="22"/>
          <w:szCs w:val="22"/>
        </w:rPr>
      </w:pPr>
    </w:p>
    <w:p w14:paraId="43E53B49" w14:textId="77777777" w:rsidR="00716260" w:rsidRDefault="00716260" w:rsidP="008B3360">
      <w:pPr>
        <w:spacing w:after="60"/>
        <w:jc w:val="both"/>
        <w:rPr>
          <w:bCs/>
          <w:sz w:val="22"/>
          <w:szCs w:val="22"/>
        </w:rPr>
      </w:pPr>
    </w:p>
    <w:p w14:paraId="23A0FC08" w14:textId="77777777" w:rsidR="008B3360" w:rsidRPr="007D55BA" w:rsidRDefault="008B3360" w:rsidP="008B3360">
      <w:pPr>
        <w:spacing w:after="60"/>
        <w:jc w:val="both"/>
        <w:rPr>
          <w:b/>
          <w:bCs/>
          <w:sz w:val="22"/>
          <w:szCs w:val="22"/>
        </w:rPr>
      </w:pPr>
      <w:r w:rsidRPr="007D55BA">
        <w:rPr>
          <w:b/>
          <w:bCs/>
          <w:sz w:val="22"/>
          <w:szCs w:val="22"/>
        </w:rPr>
        <w:t>Document déposé sur les sites Internet suivants :</w:t>
      </w:r>
    </w:p>
    <w:p w14:paraId="71F18470" w14:textId="4E97751E" w:rsidR="008B3360" w:rsidRPr="00700D7A" w:rsidRDefault="00700D7A" w:rsidP="00700D7A">
      <w:pPr>
        <w:spacing w:after="60"/>
        <w:jc w:val="both"/>
        <w:rPr>
          <w:bCs/>
          <w:sz w:val="22"/>
          <w:szCs w:val="22"/>
        </w:rPr>
      </w:pPr>
      <w:r w:rsidRPr="00700D7A">
        <w:rPr>
          <w:bCs/>
          <w:sz w:val="22"/>
          <w:szCs w:val="22"/>
        </w:rPr>
        <w:t>Afeas -</w:t>
      </w:r>
      <w:r w:rsidR="008B3360" w:rsidRPr="00700D7A">
        <w:rPr>
          <w:bCs/>
          <w:sz w:val="22"/>
          <w:szCs w:val="22"/>
        </w:rPr>
        <w:t xml:space="preserve"> </w:t>
      </w:r>
      <w:hyperlink r:id="rId10" w:history="1">
        <w:r w:rsidR="008B3360" w:rsidRPr="00700D7A">
          <w:rPr>
            <w:rStyle w:val="Lienhypertexte"/>
            <w:bCs/>
            <w:color w:val="auto"/>
            <w:sz w:val="22"/>
            <w:szCs w:val="22"/>
            <w:u w:val="none"/>
          </w:rPr>
          <w:t>www.afeas.qc.ca</w:t>
        </w:r>
      </w:hyperlink>
    </w:p>
    <w:p w14:paraId="1E5168F2" w14:textId="4AC37AB6" w:rsidR="004F73B3" w:rsidRPr="00700D7A" w:rsidRDefault="008B3360" w:rsidP="00700D7A">
      <w:pPr>
        <w:spacing w:after="60"/>
        <w:jc w:val="both"/>
        <w:rPr>
          <w:rStyle w:val="Lienhypertexte"/>
          <w:bCs/>
          <w:color w:val="auto"/>
          <w:sz w:val="22"/>
          <w:szCs w:val="22"/>
          <w:u w:val="none"/>
        </w:rPr>
      </w:pPr>
      <w:r w:rsidRPr="00700D7A">
        <w:rPr>
          <w:bCs/>
          <w:sz w:val="22"/>
          <w:szCs w:val="22"/>
        </w:rPr>
        <w:t xml:space="preserve">CDEACF </w:t>
      </w:r>
      <w:r w:rsidR="00700D7A" w:rsidRPr="00700D7A">
        <w:rPr>
          <w:bCs/>
          <w:sz w:val="22"/>
          <w:szCs w:val="22"/>
        </w:rPr>
        <w:t>-</w:t>
      </w:r>
      <w:hyperlink r:id="rId11" w:history="1">
        <w:r w:rsidRPr="00700D7A">
          <w:t xml:space="preserve"> </w:t>
        </w:r>
      </w:hyperlink>
      <w:r w:rsidR="00700D7A" w:rsidRPr="00700D7A">
        <w:rPr>
          <w:rStyle w:val="Lienhypertexte"/>
          <w:bCs/>
          <w:color w:val="auto"/>
          <w:sz w:val="22"/>
          <w:szCs w:val="22"/>
          <w:u w:val="none"/>
        </w:rPr>
        <w:t>http://cdeacf.ca/</w:t>
      </w:r>
    </w:p>
    <w:p w14:paraId="63865687" w14:textId="77777777" w:rsidR="00942123" w:rsidRDefault="00942123" w:rsidP="00942123">
      <w:pPr>
        <w:spacing w:after="60"/>
        <w:jc w:val="both"/>
        <w:rPr>
          <w:bCs/>
          <w:sz w:val="22"/>
          <w:szCs w:val="22"/>
        </w:rPr>
      </w:pPr>
    </w:p>
    <w:p w14:paraId="08CFCC6B" w14:textId="77777777" w:rsidR="00716260" w:rsidRPr="00B36366" w:rsidRDefault="00716260" w:rsidP="00942123">
      <w:pPr>
        <w:spacing w:after="60"/>
        <w:jc w:val="both"/>
        <w:rPr>
          <w:bCs/>
          <w:sz w:val="22"/>
          <w:szCs w:val="22"/>
        </w:rPr>
      </w:pPr>
    </w:p>
    <w:p w14:paraId="08CA590D" w14:textId="26E1EC0E" w:rsidR="00942123" w:rsidRDefault="008B3360" w:rsidP="00716260">
      <w:pPr>
        <w:spacing w:after="60"/>
        <w:jc w:val="center"/>
        <w:rPr>
          <w:bCs/>
          <w:sz w:val="22"/>
          <w:szCs w:val="22"/>
        </w:rPr>
      </w:pPr>
      <w:r w:rsidRPr="00BE0381">
        <w:rPr>
          <w:bCs/>
          <w:i/>
          <w:sz w:val="22"/>
          <w:szCs w:val="22"/>
        </w:rPr>
        <w:t xml:space="preserve">La traduction et la reproduction totale ou partielle de la présente publication à des </w:t>
      </w:r>
      <w:proofErr w:type="gramStart"/>
      <w:r w:rsidRPr="00BE0381">
        <w:rPr>
          <w:bCs/>
          <w:i/>
          <w:sz w:val="22"/>
          <w:szCs w:val="22"/>
        </w:rPr>
        <w:t>fins</w:t>
      </w:r>
      <w:proofErr w:type="gramEnd"/>
      <w:r w:rsidRPr="00BE0381">
        <w:rPr>
          <w:bCs/>
          <w:i/>
          <w:sz w:val="22"/>
          <w:szCs w:val="22"/>
        </w:rPr>
        <w:t xml:space="preserve"> non commerciales sont autorisées à la condition d’en mentionner la source complète</w:t>
      </w:r>
      <w:r w:rsidR="00942123">
        <w:rPr>
          <w:bCs/>
          <w:i/>
          <w:sz w:val="22"/>
          <w:szCs w:val="22"/>
        </w:rPr>
        <w:t>.</w:t>
      </w:r>
    </w:p>
    <w:p w14:paraId="55C707A3" w14:textId="77777777" w:rsidR="00942123" w:rsidRDefault="00942123" w:rsidP="00942123">
      <w:pPr>
        <w:spacing w:after="60"/>
        <w:rPr>
          <w:bCs/>
          <w:sz w:val="22"/>
          <w:szCs w:val="22"/>
        </w:rPr>
      </w:pPr>
    </w:p>
    <w:p w14:paraId="6BAF5157" w14:textId="77777777" w:rsidR="00730637" w:rsidRDefault="00730637" w:rsidP="00942123">
      <w:pPr>
        <w:spacing w:after="60"/>
        <w:rPr>
          <w:bCs/>
          <w:sz w:val="22"/>
          <w:szCs w:val="22"/>
        </w:rPr>
      </w:pPr>
    </w:p>
    <w:p w14:paraId="617E0F07" w14:textId="2EE6EA17" w:rsidR="00730637" w:rsidRPr="00730637" w:rsidRDefault="00730637" w:rsidP="00942123">
      <w:pPr>
        <w:spacing w:after="60"/>
        <w:rPr>
          <w:rFonts w:ascii="Lucida Grande" w:hAnsi="Lucida Grande" w:cs="Lucida Grande"/>
          <w:color w:val="000000"/>
          <w:sz w:val="22"/>
          <w:szCs w:val="22"/>
        </w:rPr>
      </w:pPr>
      <w:r w:rsidRPr="00730637">
        <w:rPr>
          <w:rFonts w:ascii="Lucida Grande" w:hAnsi="Lucida Grande" w:cs="Lucida Grande"/>
          <w:color w:val="000000"/>
          <w:sz w:val="22"/>
          <w:szCs w:val="22"/>
        </w:rPr>
        <w:t>© Afeas</w:t>
      </w:r>
    </w:p>
    <w:p w14:paraId="4D13D960" w14:textId="77777777" w:rsidR="00730637" w:rsidRDefault="00730637" w:rsidP="00942123">
      <w:pPr>
        <w:spacing w:after="60"/>
        <w:rPr>
          <w:bCs/>
          <w:sz w:val="22"/>
          <w:szCs w:val="22"/>
        </w:rPr>
      </w:pPr>
    </w:p>
    <w:p w14:paraId="0B9EE900" w14:textId="02A8B270" w:rsidR="00716260" w:rsidRPr="00942123" w:rsidRDefault="00700D7A" w:rsidP="00942123">
      <w:pPr>
        <w:spacing w:after="60"/>
        <w:rPr>
          <w:bCs/>
          <w:sz w:val="22"/>
          <w:szCs w:val="22"/>
        </w:rPr>
      </w:pPr>
      <w:r w:rsidRPr="00700D7A">
        <w:rPr>
          <w:bCs/>
          <w:noProof/>
          <w:sz w:val="22"/>
          <w:szCs w:val="22"/>
          <w:lang w:val="fr-FR"/>
        </w:rPr>
        <w:drawing>
          <wp:inline distT="0" distB="0" distL="0" distR="0" wp14:anchorId="1CD21814" wp14:editId="42F2833F">
            <wp:extent cx="424449" cy="307618"/>
            <wp:effectExtent l="0" t="0" r="7620" b="0"/>
            <wp:docPr id="3" name="Image 3" descr="Macintosh HD:Users:leona:Documents:HCornellier Communication:Afeas:Dossiers 1999-2010:Images:2002 Logo afeas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na:Documents:HCornellier Communication:Afeas:Dossiers 1999-2010:Images:2002 Logo afeas COU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52" cy="307765"/>
                    </a:xfrm>
                    <a:prstGeom prst="rect">
                      <a:avLst/>
                    </a:prstGeom>
                    <a:noFill/>
                    <a:ln>
                      <a:noFill/>
                    </a:ln>
                  </pic:spPr>
                </pic:pic>
              </a:graphicData>
            </a:graphic>
          </wp:inline>
        </w:drawing>
      </w:r>
    </w:p>
    <w:p w14:paraId="165FD3CA" w14:textId="77777777" w:rsidR="00700D7A" w:rsidRPr="00527A2C" w:rsidRDefault="00700D7A" w:rsidP="00700D7A">
      <w:pPr>
        <w:rPr>
          <w:bCs/>
          <w:sz w:val="20"/>
          <w:szCs w:val="20"/>
        </w:rPr>
      </w:pPr>
      <w:r w:rsidRPr="00527A2C">
        <w:rPr>
          <w:bCs/>
          <w:sz w:val="20"/>
          <w:szCs w:val="20"/>
        </w:rPr>
        <w:t>59</w:t>
      </w:r>
      <w:r>
        <w:rPr>
          <w:bCs/>
          <w:sz w:val="20"/>
          <w:szCs w:val="20"/>
        </w:rPr>
        <w:t>99, rue de Marseille, Montréal (Québec)</w:t>
      </w:r>
      <w:r w:rsidRPr="00527A2C">
        <w:rPr>
          <w:bCs/>
          <w:sz w:val="20"/>
          <w:szCs w:val="20"/>
        </w:rPr>
        <w:t xml:space="preserve"> H1N 1K6</w:t>
      </w:r>
    </w:p>
    <w:p w14:paraId="754CB9A2" w14:textId="77777777" w:rsidR="00700D7A" w:rsidRPr="00527A2C" w:rsidRDefault="00700D7A" w:rsidP="00700D7A">
      <w:pPr>
        <w:rPr>
          <w:bCs/>
          <w:sz w:val="20"/>
          <w:szCs w:val="20"/>
        </w:rPr>
      </w:pPr>
      <w:r w:rsidRPr="00527A2C">
        <w:rPr>
          <w:bCs/>
          <w:sz w:val="20"/>
          <w:szCs w:val="20"/>
        </w:rPr>
        <w:t>Téléphone</w:t>
      </w:r>
      <w:r>
        <w:rPr>
          <w:bCs/>
          <w:sz w:val="20"/>
          <w:szCs w:val="20"/>
        </w:rPr>
        <w:t> </w:t>
      </w:r>
      <w:r w:rsidRPr="00527A2C">
        <w:rPr>
          <w:bCs/>
          <w:sz w:val="20"/>
          <w:szCs w:val="20"/>
        </w:rPr>
        <w:t>: (514</w:t>
      </w:r>
      <w:r>
        <w:rPr>
          <w:bCs/>
          <w:sz w:val="20"/>
          <w:szCs w:val="20"/>
        </w:rPr>
        <w:t>) </w:t>
      </w:r>
      <w:r w:rsidRPr="00527A2C">
        <w:rPr>
          <w:bCs/>
          <w:sz w:val="20"/>
          <w:szCs w:val="20"/>
        </w:rPr>
        <w:t xml:space="preserve">251-1636 </w:t>
      </w:r>
      <w:r>
        <w:rPr>
          <w:bCs/>
          <w:sz w:val="20"/>
          <w:szCs w:val="20"/>
        </w:rPr>
        <w:t>—</w:t>
      </w:r>
      <w:r w:rsidRPr="00527A2C">
        <w:rPr>
          <w:bCs/>
          <w:sz w:val="20"/>
          <w:szCs w:val="20"/>
        </w:rPr>
        <w:t xml:space="preserve"> Télécopieur</w:t>
      </w:r>
      <w:r>
        <w:rPr>
          <w:bCs/>
          <w:sz w:val="20"/>
          <w:szCs w:val="20"/>
        </w:rPr>
        <w:t> </w:t>
      </w:r>
      <w:r w:rsidRPr="00527A2C">
        <w:rPr>
          <w:bCs/>
          <w:sz w:val="20"/>
          <w:szCs w:val="20"/>
        </w:rPr>
        <w:t>: (514)</w:t>
      </w:r>
      <w:r>
        <w:rPr>
          <w:bCs/>
          <w:sz w:val="20"/>
          <w:szCs w:val="20"/>
        </w:rPr>
        <w:t> </w:t>
      </w:r>
      <w:r w:rsidRPr="00527A2C">
        <w:rPr>
          <w:bCs/>
          <w:sz w:val="20"/>
          <w:szCs w:val="20"/>
        </w:rPr>
        <w:t>251-9023</w:t>
      </w:r>
    </w:p>
    <w:p w14:paraId="098E019D" w14:textId="0D872772" w:rsidR="008B3360" w:rsidRPr="00730637" w:rsidRDefault="00700D7A" w:rsidP="00700D7A">
      <w:pPr>
        <w:rPr>
          <w:bCs/>
          <w:sz w:val="20"/>
          <w:szCs w:val="20"/>
        </w:rPr>
      </w:pPr>
      <w:r w:rsidRPr="00527A2C">
        <w:rPr>
          <w:bCs/>
          <w:sz w:val="20"/>
          <w:szCs w:val="20"/>
        </w:rPr>
        <w:t>Courriel</w:t>
      </w:r>
      <w:r>
        <w:rPr>
          <w:bCs/>
          <w:sz w:val="20"/>
          <w:szCs w:val="20"/>
        </w:rPr>
        <w:t> </w:t>
      </w:r>
      <w:r w:rsidRPr="00527A2C">
        <w:rPr>
          <w:bCs/>
          <w:sz w:val="20"/>
          <w:szCs w:val="20"/>
        </w:rPr>
        <w:t xml:space="preserve">: </w:t>
      </w:r>
      <w:hyperlink r:id="rId13" w:history="1">
        <w:r w:rsidRPr="00527A2C">
          <w:rPr>
            <w:bCs/>
            <w:sz w:val="20"/>
            <w:szCs w:val="20"/>
          </w:rPr>
          <w:t>info@afeas.qc.ca</w:t>
        </w:r>
      </w:hyperlink>
      <w:r w:rsidRPr="00527A2C">
        <w:rPr>
          <w:bCs/>
          <w:sz w:val="20"/>
          <w:szCs w:val="20"/>
        </w:rPr>
        <w:t xml:space="preserve"> </w:t>
      </w:r>
      <w:r>
        <w:rPr>
          <w:bCs/>
          <w:sz w:val="20"/>
          <w:szCs w:val="20"/>
        </w:rPr>
        <w:t>—</w:t>
      </w:r>
      <w:r w:rsidRPr="00527A2C">
        <w:rPr>
          <w:bCs/>
          <w:sz w:val="20"/>
          <w:szCs w:val="20"/>
        </w:rPr>
        <w:t xml:space="preserve"> </w:t>
      </w:r>
      <w:r>
        <w:rPr>
          <w:bCs/>
          <w:sz w:val="20"/>
          <w:szCs w:val="20"/>
        </w:rPr>
        <w:t xml:space="preserve">Site </w:t>
      </w:r>
      <w:r w:rsidRPr="00527A2C">
        <w:rPr>
          <w:bCs/>
          <w:sz w:val="20"/>
          <w:szCs w:val="20"/>
        </w:rPr>
        <w:t>Internet</w:t>
      </w:r>
      <w:r>
        <w:rPr>
          <w:bCs/>
          <w:sz w:val="20"/>
          <w:szCs w:val="20"/>
        </w:rPr>
        <w:t> </w:t>
      </w:r>
      <w:r w:rsidRPr="00527A2C">
        <w:rPr>
          <w:bCs/>
          <w:sz w:val="20"/>
          <w:szCs w:val="20"/>
        </w:rPr>
        <w:t xml:space="preserve">: </w:t>
      </w:r>
      <w:hyperlink r:id="rId14" w:history="1">
        <w:r w:rsidRPr="00527A2C">
          <w:rPr>
            <w:bCs/>
            <w:sz w:val="20"/>
            <w:szCs w:val="20"/>
          </w:rPr>
          <w:t>www.afeas.qc.ca</w:t>
        </w:r>
      </w:hyperlink>
      <w:r w:rsidR="008B3360">
        <w:br w:type="page"/>
      </w:r>
    </w:p>
    <w:p w14:paraId="00CC6C06" w14:textId="234FA5C1" w:rsidR="008B3360" w:rsidRPr="006155A5" w:rsidRDefault="00700D7A" w:rsidP="00771700">
      <w:pPr>
        <w:pStyle w:val="Titre1"/>
        <w:spacing w:before="240"/>
        <w:rPr>
          <w:color w:val="000090"/>
        </w:rPr>
      </w:pPr>
      <w:bookmarkStart w:id="1" w:name="_Toc419441759"/>
      <w:bookmarkStart w:id="2" w:name="_Toc436928060"/>
      <w:bookmarkStart w:id="3" w:name="_Toc442549130"/>
      <w:r w:rsidRPr="006155A5">
        <w:rPr>
          <w:color w:val="000090"/>
        </w:rPr>
        <w:t>L’Afeas</w:t>
      </w:r>
      <w:r w:rsidR="008B3360" w:rsidRPr="006155A5">
        <w:rPr>
          <w:color w:val="000090"/>
        </w:rPr>
        <w:t xml:space="preserve"> en </w:t>
      </w:r>
      <w:bookmarkEnd w:id="1"/>
      <w:bookmarkEnd w:id="2"/>
      <w:r w:rsidR="00D919E2" w:rsidRPr="006155A5">
        <w:rPr>
          <w:color w:val="000090"/>
        </w:rPr>
        <w:t>résumé</w:t>
      </w:r>
      <w:bookmarkEnd w:id="3"/>
    </w:p>
    <w:p w14:paraId="2F736923" w14:textId="34BF92F0" w:rsidR="00A97764" w:rsidRPr="00DB4496" w:rsidRDefault="008B3360" w:rsidP="00771700">
      <w:pPr>
        <w:widowControl w:val="0"/>
        <w:autoSpaceDE w:val="0"/>
        <w:autoSpaceDN w:val="0"/>
        <w:adjustRightInd w:val="0"/>
        <w:spacing w:after="120"/>
        <w:jc w:val="both"/>
        <w:rPr>
          <w:rFonts w:ascii="Cambria" w:hAnsi="Cambria" w:cs="Times New Roman"/>
          <w:sz w:val="22"/>
          <w:szCs w:val="22"/>
          <w:lang w:val="fr-FR"/>
        </w:rPr>
      </w:pPr>
      <w:r w:rsidRPr="00DB4496">
        <w:rPr>
          <w:rFonts w:ascii="Cambria" w:hAnsi="Cambria" w:cs="Times New Roman"/>
          <w:sz w:val="22"/>
          <w:szCs w:val="22"/>
          <w:lang w:val="fr-FR"/>
        </w:rPr>
        <w:t xml:space="preserve">Association féministe, dynamique et actuelle, </w:t>
      </w:r>
      <w:r w:rsidR="00ED7551" w:rsidRPr="00DB4496">
        <w:rPr>
          <w:rFonts w:ascii="Cambria" w:hAnsi="Cambria" w:cs="Times New Roman"/>
          <w:sz w:val="22"/>
          <w:szCs w:val="22"/>
          <w:lang w:val="fr-FR"/>
        </w:rPr>
        <w:t>l’Afeas</w:t>
      </w:r>
      <w:r w:rsidR="007F29C1">
        <w:rPr>
          <w:rFonts w:ascii="Cambria" w:hAnsi="Cambria" w:cs="Times New Roman"/>
          <w:sz w:val="22"/>
          <w:szCs w:val="22"/>
          <w:lang w:val="fr-FR"/>
        </w:rPr>
        <w:t xml:space="preserve"> (Association féminine d’éducation et d’action sociale)</w:t>
      </w:r>
      <w:r w:rsidR="00ED7551" w:rsidRPr="00DB4496">
        <w:rPr>
          <w:rFonts w:ascii="Cambria" w:hAnsi="Cambria" w:cs="Times New Roman"/>
          <w:sz w:val="22"/>
          <w:szCs w:val="22"/>
          <w:lang w:val="fr-FR"/>
        </w:rPr>
        <w:t xml:space="preserve"> a pour mission de promouvoir et de défendre l’égalité entre les femmes et les hommes dans toutes les sphères de la société. Pour cela, </w:t>
      </w:r>
      <w:r w:rsidRPr="00DB4496">
        <w:rPr>
          <w:rFonts w:ascii="Cambria" w:hAnsi="Cambria" w:cs="Times New Roman"/>
          <w:sz w:val="22"/>
          <w:szCs w:val="22"/>
          <w:lang w:val="fr-FR"/>
        </w:rPr>
        <w:t xml:space="preserve">elle donne une voix aux femmes pour </w:t>
      </w:r>
      <w:r w:rsidR="00ED7551" w:rsidRPr="00DB4496">
        <w:rPr>
          <w:rFonts w:ascii="Cambria" w:hAnsi="Cambria" w:cs="Times New Roman"/>
          <w:sz w:val="22"/>
          <w:szCs w:val="22"/>
          <w:lang w:val="fr-FR"/>
        </w:rPr>
        <w:t xml:space="preserve">soutenir leur participation </w:t>
      </w:r>
      <w:r w:rsidRPr="00DB4496">
        <w:rPr>
          <w:rFonts w:ascii="Cambria" w:hAnsi="Cambria" w:cs="Times New Roman"/>
          <w:sz w:val="22"/>
          <w:szCs w:val="22"/>
          <w:lang w:val="fr-FR"/>
        </w:rPr>
        <w:t>au développement de la société québécoise.</w:t>
      </w:r>
    </w:p>
    <w:p w14:paraId="11BAD922" w14:textId="6847D687" w:rsidR="008B3360" w:rsidRPr="00DB4496" w:rsidRDefault="008B3360" w:rsidP="00771700">
      <w:pPr>
        <w:widowControl w:val="0"/>
        <w:autoSpaceDE w:val="0"/>
        <w:autoSpaceDN w:val="0"/>
        <w:adjustRightInd w:val="0"/>
        <w:spacing w:after="120"/>
        <w:jc w:val="both"/>
        <w:rPr>
          <w:rFonts w:ascii="Cambria" w:hAnsi="Cambria" w:cs="Times New Roman"/>
          <w:sz w:val="22"/>
          <w:szCs w:val="22"/>
          <w:lang w:val="fr-FR"/>
        </w:rPr>
      </w:pPr>
      <w:r w:rsidRPr="00DB4496">
        <w:rPr>
          <w:rFonts w:ascii="Cambria" w:hAnsi="Cambria" w:cs="Times New Roman"/>
          <w:sz w:val="22"/>
          <w:szCs w:val="22"/>
          <w:lang w:val="fr-FR"/>
        </w:rPr>
        <w:t>Grâce à l’éducation et l’action sociale concertée, l’Afeas concourt à la construction d’une société fondée sur des valeurs de paix, d’égalité, d’équité, de justice, de respect et de solidarité. Elle vise l’autonomie des femmes sur les plans sociaux, politiques et économiques</w:t>
      </w:r>
      <w:r w:rsidR="00700D7A">
        <w:rPr>
          <w:rFonts w:ascii="Cambria" w:hAnsi="Cambria" w:cs="Times New Roman"/>
          <w:sz w:val="22"/>
          <w:szCs w:val="22"/>
          <w:lang w:val="fr-FR"/>
        </w:rPr>
        <w:t>,</w:t>
      </w:r>
      <w:r w:rsidRPr="00DB4496">
        <w:rPr>
          <w:rFonts w:ascii="Cambria" w:hAnsi="Cambria" w:cs="Times New Roman"/>
          <w:sz w:val="22"/>
          <w:szCs w:val="22"/>
          <w:lang w:val="fr-FR"/>
        </w:rPr>
        <w:t xml:space="preserve"> </w:t>
      </w:r>
      <w:r w:rsidR="00ED7551" w:rsidRPr="00DB4496">
        <w:rPr>
          <w:rFonts w:ascii="Cambria" w:hAnsi="Cambria" w:cs="Times New Roman"/>
          <w:sz w:val="22"/>
          <w:szCs w:val="22"/>
          <w:lang w:val="fr-FR"/>
        </w:rPr>
        <w:t>ce qui leur permet de contribuer</w:t>
      </w:r>
      <w:r w:rsidRPr="00DB4496">
        <w:rPr>
          <w:rFonts w:ascii="Cambria" w:hAnsi="Cambria" w:cs="Times New Roman"/>
          <w:sz w:val="22"/>
          <w:szCs w:val="22"/>
          <w:lang w:val="fr-FR"/>
        </w:rPr>
        <w:t xml:space="preserve"> à la vie démocratique du Québec.</w:t>
      </w:r>
    </w:p>
    <w:p w14:paraId="409E1694" w14:textId="7E75A7E5" w:rsidR="00ED7551" w:rsidRPr="00771700" w:rsidRDefault="00ED7551" w:rsidP="00771700">
      <w:pPr>
        <w:pStyle w:val="Titre2"/>
        <w:spacing w:after="60"/>
        <w:rPr>
          <w:color w:val="auto"/>
        </w:rPr>
      </w:pPr>
      <w:bookmarkStart w:id="4" w:name="_Toc442549131"/>
      <w:r w:rsidRPr="00771700">
        <w:rPr>
          <w:color w:val="auto"/>
        </w:rPr>
        <w:t>Ses membres</w:t>
      </w:r>
      <w:r w:rsidR="00E36B87" w:rsidRPr="00771700">
        <w:rPr>
          <w:color w:val="auto"/>
        </w:rPr>
        <w:t xml:space="preserve"> et sa structure</w:t>
      </w:r>
      <w:bookmarkEnd w:id="4"/>
    </w:p>
    <w:p w14:paraId="43B9C757" w14:textId="5467E02B" w:rsidR="00527EE7" w:rsidRPr="00DB4496" w:rsidRDefault="00527EE7" w:rsidP="00771700">
      <w:pPr>
        <w:widowControl w:val="0"/>
        <w:autoSpaceDE w:val="0"/>
        <w:autoSpaceDN w:val="0"/>
        <w:adjustRightInd w:val="0"/>
        <w:spacing w:after="120"/>
        <w:jc w:val="both"/>
        <w:rPr>
          <w:rFonts w:ascii="Cambria" w:hAnsi="Cambria" w:cs="Times New Roman"/>
          <w:sz w:val="22"/>
          <w:szCs w:val="22"/>
          <w:lang w:val="fr-FR"/>
        </w:rPr>
      </w:pPr>
      <w:r w:rsidRPr="00DB4496">
        <w:rPr>
          <w:rFonts w:ascii="Cambria" w:hAnsi="Cambria"/>
          <w:sz w:val="22"/>
          <w:szCs w:val="22"/>
        </w:rPr>
        <w:t>L’Afeas, organisme sans but lucratif, provient de la fusion, en 1966, de deux organismes : l’</w:t>
      </w:r>
      <w:r w:rsidR="007F29C1" w:rsidRPr="00DB4496">
        <w:rPr>
          <w:rFonts w:ascii="Cambria" w:hAnsi="Cambria"/>
          <w:sz w:val="22"/>
          <w:szCs w:val="22"/>
        </w:rPr>
        <w:t>Union catholique des femmes rurales</w:t>
      </w:r>
      <w:r w:rsidR="007F29C1">
        <w:rPr>
          <w:rFonts w:ascii="Cambria" w:hAnsi="Cambria"/>
          <w:sz w:val="22"/>
          <w:szCs w:val="22"/>
        </w:rPr>
        <w:t xml:space="preserve"> (</w:t>
      </w:r>
      <w:r w:rsidRPr="00DB4496">
        <w:rPr>
          <w:rFonts w:ascii="Cambria" w:hAnsi="Cambria"/>
          <w:sz w:val="22"/>
          <w:szCs w:val="22"/>
        </w:rPr>
        <w:t>UCFR</w:t>
      </w:r>
      <w:r w:rsidR="007F29C1">
        <w:rPr>
          <w:rFonts w:ascii="Cambria" w:hAnsi="Cambria"/>
          <w:sz w:val="22"/>
          <w:szCs w:val="22"/>
        </w:rPr>
        <w:t xml:space="preserve">) </w:t>
      </w:r>
      <w:r w:rsidRPr="00DB4496">
        <w:rPr>
          <w:rFonts w:ascii="Cambria" w:hAnsi="Cambria"/>
          <w:sz w:val="22"/>
          <w:szCs w:val="22"/>
        </w:rPr>
        <w:t xml:space="preserve">et les </w:t>
      </w:r>
      <w:r w:rsidR="007F29C1" w:rsidRPr="00DB4496">
        <w:rPr>
          <w:rFonts w:ascii="Cambria" w:hAnsi="Cambria"/>
          <w:sz w:val="22"/>
          <w:szCs w:val="22"/>
        </w:rPr>
        <w:t>Cercles d’économie domestique</w:t>
      </w:r>
      <w:r w:rsidR="007F29C1">
        <w:rPr>
          <w:rFonts w:ascii="Cambria" w:hAnsi="Cambria"/>
          <w:sz w:val="22"/>
          <w:szCs w:val="22"/>
        </w:rPr>
        <w:t xml:space="preserve"> </w:t>
      </w:r>
      <w:r w:rsidRPr="00DB4496">
        <w:rPr>
          <w:rFonts w:ascii="Cambria" w:hAnsi="Cambria"/>
          <w:sz w:val="22"/>
          <w:szCs w:val="22"/>
        </w:rPr>
        <w:t>(</w:t>
      </w:r>
      <w:r w:rsidR="007F29C1" w:rsidRPr="00DB4496">
        <w:rPr>
          <w:rFonts w:ascii="Cambria" w:hAnsi="Cambria"/>
          <w:sz w:val="22"/>
          <w:szCs w:val="22"/>
        </w:rPr>
        <w:t>CED</w:t>
      </w:r>
      <w:r w:rsidRPr="00DB4496">
        <w:rPr>
          <w:rFonts w:ascii="Cambria" w:hAnsi="Cambria"/>
          <w:sz w:val="22"/>
          <w:szCs w:val="22"/>
        </w:rPr>
        <w:t xml:space="preserve">). </w:t>
      </w:r>
      <w:r w:rsidRPr="00DB4496">
        <w:rPr>
          <w:rFonts w:ascii="Cambria" w:hAnsi="Cambria" w:cs="Times New Roman"/>
          <w:sz w:val="22"/>
          <w:szCs w:val="22"/>
          <w:lang w:val="fr-FR"/>
        </w:rPr>
        <w:t>En 2019, l’Afeas regroupe 7 000 Québécoises œuvrant au sein de 200 Afeas locales réparties en 11 Afeas régionales.</w:t>
      </w:r>
    </w:p>
    <w:p w14:paraId="2E710315" w14:textId="20D33911" w:rsidR="002E7B31" w:rsidRPr="00527EE7" w:rsidRDefault="008B3360" w:rsidP="00771700">
      <w:pPr>
        <w:widowControl w:val="0"/>
        <w:autoSpaceDE w:val="0"/>
        <w:autoSpaceDN w:val="0"/>
        <w:adjustRightInd w:val="0"/>
        <w:spacing w:after="120"/>
        <w:jc w:val="both"/>
        <w:rPr>
          <w:rFonts w:cs="Times New Roman"/>
          <w:sz w:val="22"/>
          <w:szCs w:val="22"/>
          <w:lang w:val="fr-FR"/>
        </w:rPr>
      </w:pPr>
      <w:r w:rsidRPr="00DB4496">
        <w:rPr>
          <w:rFonts w:ascii="Cambria" w:hAnsi="Cambria" w:cs="Times New Roman"/>
          <w:sz w:val="22"/>
          <w:szCs w:val="22"/>
          <w:lang w:val="fr-FR"/>
        </w:rPr>
        <w:t>Son organisation « terrain »</w:t>
      </w:r>
      <w:r w:rsidR="007F29C1">
        <w:rPr>
          <w:rFonts w:ascii="Cambria" w:hAnsi="Cambria" w:cs="Times New Roman"/>
          <w:sz w:val="22"/>
          <w:szCs w:val="22"/>
          <w:lang w:val="fr-FR"/>
        </w:rPr>
        <w:t>, administrée par un conseil d’administration aux trois paliers,</w:t>
      </w:r>
      <w:r w:rsidRPr="00DB4496">
        <w:rPr>
          <w:rFonts w:ascii="Cambria" w:hAnsi="Cambria" w:cs="Times New Roman"/>
          <w:sz w:val="22"/>
          <w:szCs w:val="22"/>
          <w:lang w:val="fr-FR"/>
        </w:rPr>
        <w:t xml:space="preserve"> favorise l’expression des points de vue de ses membres sur les enjeux sociaux et sur les orientations de leur organisation. C’est d’ailleur</w:t>
      </w:r>
      <w:r w:rsidR="00771700">
        <w:rPr>
          <w:rFonts w:ascii="Cambria" w:hAnsi="Cambria" w:cs="Times New Roman"/>
          <w:sz w:val="22"/>
          <w:szCs w:val="22"/>
          <w:lang w:val="fr-FR"/>
        </w:rPr>
        <w:t>s grâce à ses membres bénévoles</w:t>
      </w:r>
      <w:r w:rsidRPr="00DB4496">
        <w:rPr>
          <w:rFonts w:ascii="Cambria" w:hAnsi="Cambria" w:cs="Times New Roman"/>
          <w:sz w:val="22"/>
          <w:szCs w:val="22"/>
          <w:lang w:val="fr-FR"/>
        </w:rPr>
        <w:t xml:space="preserve"> que l’Afeas remplit sa mission</w:t>
      </w:r>
      <w:r w:rsidR="00ED7551" w:rsidRPr="00DB4496">
        <w:rPr>
          <w:rFonts w:ascii="Cambria" w:hAnsi="Cambria" w:cs="Times New Roman"/>
          <w:sz w:val="22"/>
          <w:szCs w:val="22"/>
          <w:lang w:val="fr-FR"/>
        </w:rPr>
        <w:t xml:space="preserve"> depuis plus de cinquante ans</w:t>
      </w:r>
      <w:r w:rsidR="00527EE7">
        <w:rPr>
          <w:rFonts w:ascii="Cambria" w:hAnsi="Cambria" w:cs="Times New Roman"/>
          <w:sz w:val="22"/>
          <w:szCs w:val="22"/>
          <w:lang w:val="fr-FR"/>
        </w:rPr>
        <w:t>.</w:t>
      </w:r>
    </w:p>
    <w:p w14:paraId="3611F935" w14:textId="02B7065D" w:rsidR="00ED7551" w:rsidRPr="00771700" w:rsidRDefault="00BA77C2" w:rsidP="00771700">
      <w:pPr>
        <w:pStyle w:val="Titre2"/>
        <w:spacing w:after="60"/>
        <w:rPr>
          <w:color w:val="auto"/>
        </w:rPr>
      </w:pPr>
      <w:bookmarkStart w:id="5" w:name="_Toc442549132"/>
      <w:r w:rsidRPr="00771700">
        <w:rPr>
          <w:color w:val="auto"/>
        </w:rPr>
        <w:t xml:space="preserve">Ses dossiers </w:t>
      </w:r>
      <w:r w:rsidR="00ED7551" w:rsidRPr="00771700">
        <w:rPr>
          <w:color w:val="auto"/>
        </w:rPr>
        <w:t>prioritaires</w:t>
      </w:r>
      <w:r w:rsidR="00E36B87" w:rsidRPr="00771700">
        <w:rPr>
          <w:color w:val="auto"/>
        </w:rPr>
        <w:t xml:space="preserve"> et ses réalisations</w:t>
      </w:r>
      <w:bookmarkEnd w:id="5"/>
    </w:p>
    <w:p w14:paraId="0FE7BA64" w14:textId="77777777" w:rsidR="008B3360" w:rsidRPr="00DB4496" w:rsidRDefault="008B3360" w:rsidP="00771700">
      <w:pPr>
        <w:widowControl w:val="0"/>
        <w:autoSpaceDE w:val="0"/>
        <w:autoSpaceDN w:val="0"/>
        <w:adjustRightInd w:val="0"/>
        <w:spacing w:after="120"/>
        <w:jc w:val="both"/>
        <w:rPr>
          <w:rFonts w:ascii="Cambria" w:hAnsi="Cambria" w:cs="Times New Roman"/>
          <w:sz w:val="22"/>
          <w:szCs w:val="22"/>
          <w:lang w:val="fr-FR"/>
        </w:rPr>
      </w:pPr>
      <w:r w:rsidRPr="00DB4496">
        <w:rPr>
          <w:rFonts w:ascii="Cambria" w:hAnsi="Cambria" w:cs="Times New Roman"/>
          <w:sz w:val="22"/>
          <w:szCs w:val="22"/>
          <w:lang w:val="fr-FR"/>
        </w:rPr>
        <w:t xml:space="preserve">Depuis sa fondation, l’égalité entre les femmes et les hommes, dans toutes les sphères de la société, demeure incontestablement le leitmotiv de l’Afeas. Conséquemment, elle travaille sur différents enjeux concernant les Québécoises et les Canadiennes, notamment, </w:t>
      </w:r>
    </w:p>
    <w:p w14:paraId="47E65091" w14:textId="77777777" w:rsidR="008B3360"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l’égalité entre les femmes et les hommes dans toutes les sphères de la société ;</w:t>
      </w:r>
    </w:p>
    <w:p w14:paraId="69AD9407" w14:textId="19254A8D" w:rsidR="008B3360"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 xml:space="preserve">l’accès </w:t>
      </w:r>
      <w:r w:rsidR="00ED7551" w:rsidRPr="00DB4496">
        <w:rPr>
          <w:rFonts w:ascii="Cambria" w:hAnsi="Cambria" w:cs="Times New Roman"/>
          <w:sz w:val="22"/>
          <w:szCs w:val="22"/>
          <w:lang w:val="fr-FR"/>
        </w:rPr>
        <w:t xml:space="preserve">et la participation </w:t>
      </w:r>
      <w:r w:rsidRPr="00DB4496">
        <w:rPr>
          <w:rFonts w:ascii="Cambria" w:hAnsi="Cambria" w:cs="Times New Roman"/>
          <w:sz w:val="22"/>
          <w:szCs w:val="22"/>
          <w:lang w:val="fr-FR"/>
        </w:rPr>
        <w:t>aux instances démocratiques à tous les niveaux ;</w:t>
      </w:r>
    </w:p>
    <w:p w14:paraId="53B523A1" w14:textId="4566F080" w:rsidR="00ED7551"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 xml:space="preserve">la sécurité financière des femmes tout au long de leur vie, </w:t>
      </w:r>
      <w:r w:rsidR="00ED7551" w:rsidRPr="00DB4496">
        <w:rPr>
          <w:rFonts w:ascii="Cambria" w:hAnsi="Cambria" w:cs="Times New Roman"/>
          <w:sz w:val="22"/>
          <w:szCs w:val="22"/>
          <w:lang w:val="fr-FR"/>
        </w:rPr>
        <w:t>incluant lors de leur retraite ;</w:t>
      </w:r>
    </w:p>
    <w:p w14:paraId="4314CA14" w14:textId="32D288F4" w:rsidR="008B3360"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la reconnaissance du travail non rémunéré des femmes, comme mères et aidantes ;</w:t>
      </w:r>
    </w:p>
    <w:p w14:paraId="0F992C92" w14:textId="77777777" w:rsidR="008B3360"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l’accès à l’éducation, à l’équité salariale, aux métiers non traditionnels, à des mesures de conciliation famille-travail-études ;</w:t>
      </w:r>
    </w:p>
    <w:p w14:paraId="398F3416" w14:textId="7BB7801B" w:rsidR="00FD12F4" w:rsidRPr="00DB4496" w:rsidRDefault="008B3360" w:rsidP="00771700">
      <w:pPr>
        <w:pStyle w:val="Paragraphedeliste"/>
        <w:widowControl w:val="0"/>
        <w:numPr>
          <w:ilvl w:val="0"/>
          <w:numId w:val="11"/>
        </w:numPr>
        <w:autoSpaceDE w:val="0"/>
        <w:autoSpaceDN w:val="0"/>
        <w:adjustRightInd w:val="0"/>
        <w:spacing w:after="120"/>
        <w:contextualSpacing w:val="0"/>
        <w:jc w:val="both"/>
        <w:rPr>
          <w:rFonts w:ascii="Cambria" w:hAnsi="Cambria" w:cs="Times New Roman"/>
          <w:sz w:val="22"/>
          <w:szCs w:val="22"/>
          <w:lang w:val="fr-FR"/>
        </w:rPr>
      </w:pPr>
      <w:r w:rsidRPr="00DB4496">
        <w:rPr>
          <w:rFonts w:ascii="Cambria" w:hAnsi="Cambria" w:cs="Times New Roman"/>
          <w:sz w:val="22"/>
          <w:szCs w:val="22"/>
          <w:lang w:val="fr-FR"/>
        </w:rPr>
        <w:t>l’accès à des mesures pour prévenir et contrer la violence envers les filles et les femmes.</w:t>
      </w:r>
    </w:p>
    <w:p w14:paraId="50404531" w14:textId="6E5C6A9D" w:rsidR="002E7B31" w:rsidRPr="00E36B87" w:rsidRDefault="007F29C1" w:rsidP="00771700">
      <w:pPr>
        <w:spacing w:after="120"/>
        <w:jc w:val="both"/>
        <w:rPr>
          <w:rFonts w:ascii="Cambria" w:hAnsi="Cambria"/>
          <w:sz w:val="22"/>
          <w:szCs w:val="22"/>
        </w:rPr>
      </w:pPr>
      <w:r>
        <w:rPr>
          <w:rFonts w:ascii="Cambria" w:hAnsi="Cambria"/>
          <w:sz w:val="22"/>
          <w:szCs w:val="22"/>
        </w:rPr>
        <w:t>Au fil des</w:t>
      </w:r>
      <w:r w:rsidR="00A6634C" w:rsidRPr="00DB4496">
        <w:rPr>
          <w:rFonts w:ascii="Cambria" w:hAnsi="Cambria"/>
          <w:sz w:val="22"/>
          <w:szCs w:val="22"/>
        </w:rPr>
        <w:t xml:space="preserve"> ans, l’Afeas a permis de faire avancer la condition des femmes, entre autres, dans les dossiers suivants : </w:t>
      </w:r>
      <w:r w:rsidR="00A6634C" w:rsidRPr="00E36B87">
        <w:rPr>
          <w:rFonts w:ascii="Cambria" w:hAnsi="Cambria"/>
          <w:sz w:val="22"/>
          <w:szCs w:val="22"/>
        </w:rPr>
        <w:t>reconnaissance du sta</w:t>
      </w:r>
      <w:r w:rsidR="009B7AC7" w:rsidRPr="00E36B87">
        <w:rPr>
          <w:rFonts w:ascii="Cambria" w:hAnsi="Cambria"/>
          <w:sz w:val="22"/>
          <w:szCs w:val="22"/>
        </w:rPr>
        <w:t>tut des femmes collaboratrices</w:t>
      </w:r>
      <w:r w:rsidR="00DF5343" w:rsidRPr="00E36B87">
        <w:rPr>
          <w:rFonts w:ascii="Cambria" w:hAnsi="Cambria"/>
          <w:sz w:val="22"/>
          <w:szCs w:val="22"/>
        </w:rPr>
        <w:t xml:space="preserve"> dans l’entreprise familiale</w:t>
      </w:r>
      <w:r w:rsidR="009B7AC7" w:rsidRPr="00E36B87">
        <w:rPr>
          <w:rFonts w:ascii="Cambria" w:hAnsi="Cambria" w:cs="Times New Roman"/>
          <w:sz w:val="22"/>
          <w:szCs w:val="22"/>
          <w:lang w:val="fr-FR"/>
        </w:rPr>
        <w:t> ;</w:t>
      </w:r>
      <w:r w:rsidR="00E36B87">
        <w:rPr>
          <w:rFonts w:ascii="Cambria" w:hAnsi="Cambria"/>
          <w:sz w:val="22"/>
          <w:szCs w:val="22"/>
        </w:rPr>
        <w:t xml:space="preserve"> </w:t>
      </w:r>
      <w:r w:rsidR="009B7AC7" w:rsidRPr="00E36B87">
        <w:rPr>
          <w:rFonts w:ascii="Cambria" w:hAnsi="Cambria"/>
          <w:sz w:val="22"/>
          <w:szCs w:val="22"/>
        </w:rPr>
        <w:t>droit familial et divorce</w:t>
      </w:r>
      <w:r w:rsidR="009B7AC7" w:rsidRPr="00E36B87">
        <w:rPr>
          <w:rFonts w:ascii="Cambria" w:hAnsi="Cambria" w:cs="Times New Roman"/>
          <w:sz w:val="22"/>
          <w:szCs w:val="22"/>
          <w:lang w:val="fr-FR"/>
        </w:rPr>
        <w:t> ;</w:t>
      </w:r>
      <w:r w:rsidR="00E36B87">
        <w:rPr>
          <w:rFonts w:ascii="Cambria" w:hAnsi="Cambria"/>
          <w:sz w:val="22"/>
          <w:szCs w:val="22"/>
        </w:rPr>
        <w:t xml:space="preserve"> </w:t>
      </w:r>
      <w:r w:rsidR="00A6634C" w:rsidRPr="00E36B87">
        <w:rPr>
          <w:rFonts w:ascii="Cambria" w:hAnsi="Cambria"/>
          <w:sz w:val="22"/>
          <w:szCs w:val="22"/>
        </w:rPr>
        <w:t>pens</w:t>
      </w:r>
      <w:r w:rsidR="009B7AC7" w:rsidRPr="00E36B87">
        <w:rPr>
          <w:rFonts w:ascii="Cambria" w:hAnsi="Cambria"/>
          <w:sz w:val="22"/>
          <w:szCs w:val="22"/>
        </w:rPr>
        <w:t xml:space="preserve">ions de </w:t>
      </w:r>
      <w:r w:rsidR="00DF5343" w:rsidRPr="00E36B87">
        <w:rPr>
          <w:rFonts w:ascii="Cambria" w:hAnsi="Cambria"/>
          <w:sz w:val="22"/>
          <w:szCs w:val="22"/>
        </w:rPr>
        <w:t xml:space="preserve">la </w:t>
      </w:r>
      <w:r w:rsidR="009B7AC7" w:rsidRPr="00E36B87">
        <w:rPr>
          <w:rFonts w:ascii="Cambria" w:hAnsi="Cambria"/>
          <w:sz w:val="22"/>
          <w:szCs w:val="22"/>
        </w:rPr>
        <w:t xml:space="preserve">sécurité de </w:t>
      </w:r>
      <w:r w:rsidR="00DF5343" w:rsidRPr="00E36B87">
        <w:rPr>
          <w:rFonts w:ascii="Cambria" w:hAnsi="Cambria"/>
          <w:sz w:val="22"/>
          <w:szCs w:val="22"/>
        </w:rPr>
        <w:t xml:space="preserve">la </w:t>
      </w:r>
      <w:r w:rsidR="009B7AC7" w:rsidRPr="00E36B87">
        <w:rPr>
          <w:rFonts w:ascii="Cambria" w:hAnsi="Cambria"/>
          <w:sz w:val="22"/>
          <w:szCs w:val="22"/>
        </w:rPr>
        <w:t>vieillesse</w:t>
      </w:r>
      <w:r w:rsidR="009B7AC7" w:rsidRPr="00E36B87">
        <w:rPr>
          <w:rFonts w:ascii="Cambria" w:hAnsi="Cambria" w:cs="Times New Roman"/>
          <w:sz w:val="22"/>
          <w:szCs w:val="22"/>
          <w:lang w:val="fr-FR"/>
        </w:rPr>
        <w:t> ;</w:t>
      </w:r>
      <w:r w:rsidR="00E36B87">
        <w:rPr>
          <w:rFonts w:ascii="Cambria" w:hAnsi="Cambria" w:cs="Times New Roman"/>
          <w:sz w:val="22"/>
          <w:szCs w:val="22"/>
          <w:lang w:val="fr-FR"/>
        </w:rPr>
        <w:t xml:space="preserve"> </w:t>
      </w:r>
      <w:r w:rsidR="00A6634C" w:rsidRPr="00E36B87">
        <w:rPr>
          <w:rFonts w:ascii="Cambria" w:hAnsi="Cambria"/>
          <w:sz w:val="22"/>
          <w:szCs w:val="22"/>
        </w:rPr>
        <w:t>reconnaissance du travail non rémunéré</w:t>
      </w:r>
      <w:r w:rsidR="00DF5343" w:rsidRPr="00E36B87">
        <w:rPr>
          <w:rFonts w:ascii="Cambria" w:hAnsi="Cambria"/>
          <w:sz w:val="22"/>
          <w:szCs w:val="22"/>
        </w:rPr>
        <w:t>, dit « invisible »,</w:t>
      </w:r>
      <w:r w:rsidR="00DB4496" w:rsidRPr="00E36B87">
        <w:rPr>
          <w:rFonts w:ascii="Cambria" w:hAnsi="Cambria"/>
          <w:sz w:val="22"/>
          <w:szCs w:val="22"/>
        </w:rPr>
        <w:t xml:space="preserve"> des femmes.</w:t>
      </w:r>
    </w:p>
    <w:p w14:paraId="584E1F44" w14:textId="1C20AB77" w:rsidR="00A97764" w:rsidRPr="00771700" w:rsidRDefault="00BE17DC" w:rsidP="00771700">
      <w:pPr>
        <w:pStyle w:val="Titre2"/>
        <w:spacing w:after="60"/>
        <w:rPr>
          <w:color w:val="auto"/>
        </w:rPr>
      </w:pPr>
      <w:bookmarkStart w:id="6" w:name="_Toc442549133"/>
      <w:r w:rsidRPr="00771700">
        <w:rPr>
          <w:color w:val="auto"/>
        </w:rPr>
        <w:t>Son</w:t>
      </w:r>
      <w:r w:rsidR="00A97764" w:rsidRPr="00771700">
        <w:rPr>
          <w:color w:val="auto"/>
        </w:rPr>
        <w:t xml:space="preserve"> travail de collaboration</w:t>
      </w:r>
      <w:bookmarkEnd w:id="6"/>
    </w:p>
    <w:p w14:paraId="4A6BA580" w14:textId="6D083A20" w:rsidR="00705775" w:rsidRPr="00771700" w:rsidRDefault="007F29C1" w:rsidP="00771700">
      <w:pPr>
        <w:widowControl w:val="0"/>
        <w:autoSpaceDE w:val="0"/>
        <w:autoSpaceDN w:val="0"/>
        <w:adjustRightInd w:val="0"/>
        <w:spacing w:after="120"/>
        <w:jc w:val="both"/>
        <w:rPr>
          <w:rFonts w:ascii="Cambria" w:hAnsi="Cambria" w:cs="Tahoma"/>
          <w:bCs/>
          <w:sz w:val="22"/>
          <w:szCs w:val="22"/>
        </w:rPr>
      </w:pPr>
      <w:r>
        <w:rPr>
          <w:rFonts w:ascii="Cambria" w:hAnsi="Cambria" w:cs="Times New Roman"/>
          <w:sz w:val="22"/>
          <w:szCs w:val="22"/>
          <w:lang w:val="fr-FR"/>
        </w:rPr>
        <w:t>L</w:t>
      </w:r>
      <w:r w:rsidR="008B3360" w:rsidRPr="00DB4496">
        <w:rPr>
          <w:rFonts w:ascii="Cambria" w:hAnsi="Cambria" w:cs="Times New Roman"/>
          <w:sz w:val="22"/>
          <w:szCs w:val="22"/>
          <w:lang w:val="fr-FR"/>
        </w:rPr>
        <w:t>’Afeas agit au sein de la société québécoise et canadienne, et ce, sur tous les p</w:t>
      </w:r>
      <w:r w:rsidR="00771700">
        <w:rPr>
          <w:rFonts w:ascii="Cambria" w:hAnsi="Cambria" w:cs="Times New Roman"/>
          <w:sz w:val="22"/>
          <w:szCs w:val="22"/>
          <w:lang w:val="fr-FR"/>
        </w:rPr>
        <w:t>lans</w:t>
      </w:r>
      <w:r w:rsidR="008B3360" w:rsidRPr="00DB4496">
        <w:rPr>
          <w:rFonts w:ascii="Cambria" w:hAnsi="Cambria" w:cs="Times New Roman"/>
          <w:sz w:val="22"/>
          <w:szCs w:val="22"/>
          <w:lang w:val="fr-FR"/>
        </w:rPr>
        <w:t xml:space="preserve"> pour que toutes les femmes soient égales aux hommes dans les droits comme dans les faits. Par le réalisme de ses interventions, elle a acquis une crédibilité comme interlocutrice auprès des instances gouvernemental</w:t>
      </w:r>
      <w:r w:rsidR="0018518E" w:rsidRPr="00DB4496">
        <w:rPr>
          <w:rFonts w:ascii="Cambria" w:hAnsi="Cambria" w:cs="Times New Roman"/>
          <w:sz w:val="22"/>
          <w:szCs w:val="22"/>
          <w:lang w:val="fr-FR"/>
        </w:rPr>
        <w:t>es et des organismes du milieu.</w:t>
      </w:r>
      <w:r w:rsidR="00FD12F4" w:rsidRPr="00DB4496">
        <w:rPr>
          <w:rFonts w:ascii="Cambria" w:hAnsi="Cambria" w:cs="Times New Roman"/>
          <w:sz w:val="22"/>
          <w:szCs w:val="22"/>
          <w:lang w:val="fr-FR"/>
        </w:rPr>
        <w:t xml:space="preserve"> </w:t>
      </w:r>
      <w:r w:rsidR="008B3360" w:rsidRPr="00DB4496">
        <w:rPr>
          <w:rFonts w:ascii="Cambria" w:hAnsi="Cambria" w:cs="Tahoma"/>
          <w:bCs/>
          <w:sz w:val="22"/>
          <w:szCs w:val="22"/>
        </w:rPr>
        <w:t>Pour faire avancer ses dossiers, l’Afeas fait partie d’organismes ou de regroupements québécoi</w:t>
      </w:r>
      <w:r w:rsidR="0018518E" w:rsidRPr="00DB4496">
        <w:rPr>
          <w:rFonts w:ascii="Cambria" w:hAnsi="Cambria" w:cs="Tahoma"/>
          <w:bCs/>
          <w:sz w:val="22"/>
          <w:szCs w:val="22"/>
        </w:rPr>
        <w:t>s, canadiens et internationaux.</w:t>
      </w:r>
      <w:r w:rsidR="00771700">
        <w:rPr>
          <w:rFonts w:ascii="Cambria" w:hAnsi="Cambria" w:cs="Tahoma"/>
          <w:bCs/>
          <w:sz w:val="22"/>
          <w:szCs w:val="22"/>
        </w:rPr>
        <w:t xml:space="preserve"> </w:t>
      </w:r>
      <w:r w:rsidR="00B7788B">
        <w:rPr>
          <w:rFonts w:ascii="Cambria" w:hAnsi="Cambria" w:cs="Tahoma"/>
          <w:bCs/>
          <w:sz w:val="22"/>
          <w:szCs w:val="22"/>
        </w:rPr>
        <w:t>Dans le dossier de la réforme du mode de scrutin</w:t>
      </w:r>
      <w:r w:rsidR="00A7191A">
        <w:rPr>
          <w:rFonts w:ascii="Cambria" w:hAnsi="Cambria" w:cs="Tahoma"/>
          <w:bCs/>
          <w:sz w:val="22"/>
          <w:szCs w:val="22"/>
        </w:rPr>
        <w:t xml:space="preserve"> au Québec</w:t>
      </w:r>
      <w:r w:rsidR="00B7788B">
        <w:rPr>
          <w:rFonts w:ascii="Cambria" w:hAnsi="Cambria" w:cs="Tahoma"/>
          <w:bCs/>
          <w:sz w:val="22"/>
          <w:szCs w:val="22"/>
        </w:rPr>
        <w:t xml:space="preserve">, </w:t>
      </w:r>
      <w:r w:rsidR="00B7788B">
        <w:rPr>
          <w:rFonts w:ascii="Cambria" w:hAnsi="Cambria"/>
          <w:sz w:val="22"/>
          <w:szCs w:val="22"/>
        </w:rPr>
        <w:t>l</w:t>
      </w:r>
      <w:r w:rsidR="00B7788B" w:rsidRPr="00DF5343">
        <w:rPr>
          <w:rFonts w:ascii="Cambria" w:hAnsi="Cambria"/>
          <w:sz w:val="22"/>
          <w:szCs w:val="22"/>
        </w:rPr>
        <w:t xml:space="preserve">’Afeas </w:t>
      </w:r>
      <w:r w:rsidR="00A7191A">
        <w:rPr>
          <w:rFonts w:ascii="Cambria" w:hAnsi="Cambria"/>
          <w:sz w:val="22"/>
          <w:szCs w:val="22"/>
        </w:rPr>
        <w:t>s’allie au</w:t>
      </w:r>
      <w:r w:rsidR="00B7788B" w:rsidRPr="00DF5343">
        <w:rPr>
          <w:rFonts w:ascii="Cambria" w:hAnsi="Cambria"/>
          <w:sz w:val="22"/>
          <w:szCs w:val="22"/>
        </w:rPr>
        <w:t xml:space="preserve"> Groupe Femmes, Politique et Démocratie </w:t>
      </w:r>
      <w:r w:rsidR="00A7191A">
        <w:rPr>
          <w:rFonts w:ascii="Cambria" w:hAnsi="Cambria"/>
          <w:sz w:val="22"/>
          <w:szCs w:val="22"/>
        </w:rPr>
        <w:t>(GFPD),</w:t>
      </w:r>
      <w:r w:rsidR="00B7788B" w:rsidRPr="00DF5343">
        <w:rPr>
          <w:rFonts w:ascii="Cambria" w:hAnsi="Cambria"/>
          <w:sz w:val="22"/>
          <w:szCs w:val="22"/>
        </w:rPr>
        <w:t xml:space="preserve"> </w:t>
      </w:r>
      <w:r w:rsidR="00A7191A">
        <w:rPr>
          <w:rFonts w:ascii="Cambria" w:hAnsi="Cambria"/>
          <w:sz w:val="22"/>
          <w:szCs w:val="22"/>
        </w:rPr>
        <w:t xml:space="preserve">en tant que </w:t>
      </w:r>
      <w:r w:rsidR="00B7788B" w:rsidRPr="00B7788B">
        <w:rPr>
          <w:rFonts w:ascii="Cambria" w:hAnsi="Cambria"/>
          <w:i/>
          <w:sz w:val="22"/>
          <w:szCs w:val="22"/>
        </w:rPr>
        <w:t>Partenaires pour la parité</w:t>
      </w:r>
      <w:r w:rsidR="00A7191A">
        <w:rPr>
          <w:rFonts w:ascii="Cambria" w:hAnsi="Cambria"/>
          <w:sz w:val="22"/>
          <w:szCs w:val="22"/>
        </w:rPr>
        <w:t xml:space="preserve">, </w:t>
      </w:r>
      <w:r w:rsidR="00B7788B">
        <w:rPr>
          <w:rFonts w:ascii="Cambria" w:hAnsi="Cambria"/>
          <w:sz w:val="22"/>
          <w:szCs w:val="22"/>
        </w:rPr>
        <w:t xml:space="preserve">et </w:t>
      </w:r>
      <w:r w:rsidR="00A7191A">
        <w:rPr>
          <w:rFonts w:ascii="Cambria" w:hAnsi="Cambria"/>
          <w:sz w:val="22"/>
          <w:szCs w:val="22"/>
        </w:rPr>
        <w:t>au</w:t>
      </w:r>
      <w:r w:rsidR="00B7788B" w:rsidRPr="00DF5343">
        <w:rPr>
          <w:rFonts w:ascii="Cambria" w:hAnsi="Cambria"/>
          <w:sz w:val="22"/>
          <w:szCs w:val="22"/>
        </w:rPr>
        <w:t xml:space="preserve"> Mouvement démocratie </w:t>
      </w:r>
      <w:r>
        <w:rPr>
          <w:rFonts w:ascii="Cambria" w:hAnsi="Cambria"/>
          <w:sz w:val="22"/>
          <w:szCs w:val="22"/>
        </w:rPr>
        <w:t>n</w:t>
      </w:r>
      <w:r w:rsidR="00B7788B" w:rsidRPr="00DF5343">
        <w:rPr>
          <w:rFonts w:ascii="Cambria" w:hAnsi="Cambria"/>
          <w:sz w:val="22"/>
          <w:szCs w:val="22"/>
        </w:rPr>
        <w:t>ouvelle (MDN).</w:t>
      </w:r>
      <w:r w:rsidR="00705775">
        <w:rPr>
          <w:color w:val="000090"/>
        </w:rPr>
        <w:br w:type="page"/>
      </w:r>
    </w:p>
    <w:p w14:paraId="4B1A9CFB" w14:textId="77777777" w:rsidR="00E36B87" w:rsidRPr="006155A5" w:rsidRDefault="00E36B87" w:rsidP="00FC436C">
      <w:pPr>
        <w:pStyle w:val="Titre1"/>
        <w:rPr>
          <w:color w:val="000090"/>
        </w:rPr>
      </w:pPr>
      <w:bookmarkStart w:id="7" w:name="_Toc442549134"/>
      <w:r w:rsidRPr="006155A5">
        <w:rPr>
          <w:color w:val="000090"/>
        </w:rPr>
        <w:t>Introduction</w:t>
      </w:r>
      <w:bookmarkEnd w:id="7"/>
    </w:p>
    <w:p w14:paraId="55D9D14C" w14:textId="70D68F3E" w:rsidR="008D0F01" w:rsidRPr="00B7788B" w:rsidRDefault="00E36B87" w:rsidP="00771700">
      <w:pPr>
        <w:widowControl w:val="0"/>
        <w:autoSpaceDE w:val="0"/>
        <w:autoSpaceDN w:val="0"/>
        <w:adjustRightInd w:val="0"/>
        <w:spacing w:after="120"/>
        <w:jc w:val="both"/>
        <w:rPr>
          <w:rFonts w:ascii="Cambria" w:hAnsi="Cambria" w:cs="Times New Roman"/>
          <w:sz w:val="22"/>
          <w:szCs w:val="22"/>
          <w:lang w:val="fr-FR"/>
        </w:rPr>
      </w:pPr>
      <w:r w:rsidRPr="00A77C5D">
        <w:rPr>
          <w:rFonts w:ascii="Cambria" w:hAnsi="Cambria" w:cs="Times New Roman"/>
          <w:sz w:val="22"/>
          <w:szCs w:val="22"/>
          <w:lang w:val="fr-FR"/>
        </w:rPr>
        <w:t>L</w:t>
      </w:r>
      <w:r w:rsidR="009F46C0">
        <w:rPr>
          <w:rFonts w:ascii="Cambria" w:hAnsi="Cambria" w:cs="Times New Roman"/>
          <w:sz w:val="22"/>
          <w:szCs w:val="22"/>
          <w:lang w:val="fr-FR"/>
        </w:rPr>
        <w:t xml:space="preserve">a présentation </w:t>
      </w:r>
      <w:r w:rsidRPr="00A77C5D">
        <w:rPr>
          <w:rFonts w:ascii="Cambria" w:hAnsi="Cambria" w:cs="Times New Roman"/>
          <w:sz w:val="22"/>
          <w:szCs w:val="22"/>
          <w:lang w:val="fr-FR"/>
        </w:rPr>
        <w:t xml:space="preserve">du </w:t>
      </w:r>
      <w:r w:rsidRPr="009F46C0">
        <w:rPr>
          <w:rFonts w:ascii="Cambria" w:hAnsi="Cambria" w:cs="Times New Roman"/>
          <w:i/>
          <w:sz w:val="22"/>
          <w:szCs w:val="22"/>
          <w:lang w:val="fr-FR"/>
        </w:rPr>
        <w:t>Projet de loi 39 – Loi établissant un nouveau mode de scrutin</w:t>
      </w:r>
      <w:r w:rsidRPr="00A77C5D">
        <w:rPr>
          <w:rFonts w:ascii="Cambria" w:hAnsi="Cambria" w:cs="Times New Roman"/>
          <w:sz w:val="22"/>
          <w:szCs w:val="22"/>
          <w:lang w:val="fr-FR"/>
        </w:rPr>
        <w:t>, le 25 septembre 2019</w:t>
      </w:r>
      <w:r w:rsidR="009F46C0">
        <w:rPr>
          <w:rFonts w:ascii="Cambria" w:hAnsi="Cambria" w:cs="Times New Roman"/>
          <w:sz w:val="22"/>
          <w:szCs w:val="22"/>
          <w:lang w:val="fr-FR"/>
        </w:rPr>
        <w:t xml:space="preserve"> à l’Assemblée nationale du Québec par la ministre de la Justice, </w:t>
      </w:r>
      <w:r w:rsidR="00917AD4">
        <w:rPr>
          <w:rFonts w:ascii="Cambria" w:eastAsia="Times New Roman" w:hAnsi="Cambria"/>
          <w:sz w:val="22"/>
          <w:szCs w:val="22"/>
        </w:rPr>
        <w:t>m</w:t>
      </w:r>
      <w:r w:rsidR="00917AD4" w:rsidRPr="00584882">
        <w:rPr>
          <w:rFonts w:ascii="Cambria" w:eastAsia="Times New Roman" w:hAnsi="Cambria"/>
          <w:sz w:val="22"/>
          <w:szCs w:val="22"/>
        </w:rPr>
        <w:t>inistre responsable des Institutions démocratiques, de la Réforme électorale et de l’Accès à l’information</w:t>
      </w:r>
      <w:r w:rsidR="00917AD4">
        <w:rPr>
          <w:rFonts w:ascii="Cambria" w:hAnsi="Cambria" w:cs="Times New Roman"/>
          <w:sz w:val="22"/>
          <w:szCs w:val="22"/>
          <w:lang w:val="fr-FR"/>
        </w:rPr>
        <w:t xml:space="preserve">, </w:t>
      </w:r>
      <w:r w:rsidR="009F46C0">
        <w:rPr>
          <w:rFonts w:ascii="Cambria" w:hAnsi="Cambria" w:cs="Times New Roman"/>
          <w:sz w:val="22"/>
          <w:szCs w:val="22"/>
          <w:lang w:val="fr-FR"/>
        </w:rPr>
        <w:t>madame Sonia Lebel</w:t>
      </w:r>
      <w:r w:rsidRPr="00A77C5D">
        <w:rPr>
          <w:rFonts w:ascii="Cambria" w:hAnsi="Cambria" w:cs="Times New Roman"/>
          <w:sz w:val="22"/>
          <w:szCs w:val="22"/>
          <w:lang w:val="fr-FR"/>
        </w:rPr>
        <w:t xml:space="preserve">, est l’occasion pour l’Afeas de faire valoir </w:t>
      </w:r>
      <w:r>
        <w:rPr>
          <w:rFonts w:ascii="Cambria" w:hAnsi="Cambria" w:cs="Times New Roman"/>
          <w:sz w:val="22"/>
          <w:szCs w:val="22"/>
          <w:lang w:val="fr-FR"/>
        </w:rPr>
        <w:t xml:space="preserve">le point de vue de </w:t>
      </w:r>
      <w:r w:rsidR="009F46C0">
        <w:rPr>
          <w:rFonts w:ascii="Cambria" w:hAnsi="Cambria" w:cs="Times New Roman"/>
          <w:sz w:val="22"/>
          <w:szCs w:val="22"/>
          <w:lang w:val="fr-FR"/>
        </w:rPr>
        <w:t>se</w:t>
      </w:r>
      <w:r>
        <w:rPr>
          <w:rFonts w:ascii="Cambria" w:hAnsi="Cambria" w:cs="Times New Roman"/>
          <w:sz w:val="22"/>
          <w:szCs w:val="22"/>
          <w:lang w:val="fr-FR"/>
        </w:rPr>
        <w:t>s membres sur cet enjeu majeur pour atteindre la pleine égalité entre les femmes et les hommes.</w:t>
      </w:r>
      <w:r w:rsidR="00917AD4">
        <w:rPr>
          <w:rFonts w:ascii="Cambria" w:hAnsi="Cambria" w:cs="Times New Roman"/>
          <w:sz w:val="22"/>
          <w:szCs w:val="22"/>
          <w:lang w:val="fr-FR"/>
        </w:rPr>
        <w:t xml:space="preserve"> </w:t>
      </w:r>
      <w:r w:rsidR="008D0F01">
        <w:rPr>
          <w:rFonts w:ascii="Cambria" w:hAnsi="Cambria" w:cs="Times New Roman"/>
          <w:sz w:val="22"/>
          <w:szCs w:val="22"/>
          <w:lang w:val="fr-FR"/>
        </w:rPr>
        <w:t xml:space="preserve">Dans le présent mémoire, l’Afeas analyse </w:t>
      </w:r>
      <w:r w:rsidR="00917AD4">
        <w:rPr>
          <w:rFonts w:ascii="Cambria" w:hAnsi="Cambria" w:cs="Times New Roman"/>
          <w:sz w:val="22"/>
          <w:szCs w:val="22"/>
          <w:lang w:val="fr-FR"/>
        </w:rPr>
        <w:t>brièvement le nouveau mode de scrutin proposé</w:t>
      </w:r>
      <w:r w:rsidR="008D0F01">
        <w:rPr>
          <w:rFonts w:ascii="Cambria" w:hAnsi="Cambria" w:cs="Times New Roman"/>
          <w:sz w:val="22"/>
          <w:szCs w:val="22"/>
          <w:lang w:val="fr-FR"/>
        </w:rPr>
        <w:t xml:space="preserve"> et</w:t>
      </w:r>
      <w:r w:rsidR="00917AD4">
        <w:rPr>
          <w:rFonts w:ascii="Cambria" w:hAnsi="Cambria" w:cs="Times New Roman"/>
          <w:sz w:val="22"/>
          <w:szCs w:val="22"/>
          <w:lang w:val="fr-FR"/>
        </w:rPr>
        <w:t>, surtout, dépose</w:t>
      </w:r>
      <w:r w:rsidR="008D0F01">
        <w:rPr>
          <w:rFonts w:ascii="Cambria" w:hAnsi="Cambria" w:cs="Times New Roman"/>
          <w:sz w:val="22"/>
          <w:szCs w:val="22"/>
          <w:lang w:val="fr-FR"/>
        </w:rPr>
        <w:t xml:space="preserve"> </w:t>
      </w:r>
      <w:r w:rsidR="00917AD4">
        <w:rPr>
          <w:rFonts w:ascii="Cambria" w:hAnsi="Cambria" w:cs="Times New Roman"/>
          <w:sz w:val="22"/>
          <w:szCs w:val="22"/>
          <w:lang w:val="fr-FR"/>
        </w:rPr>
        <w:t>s</w:t>
      </w:r>
      <w:r w:rsidR="008D0F01">
        <w:rPr>
          <w:rFonts w:ascii="Cambria" w:hAnsi="Cambria" w:cs="Times New Roman"/>
          <w:sz w:val="22"/>
          <w:szCs w:val="22"/>
          <w:lang w:val="fr-FR"/>
        </w:rPr>
        <w:t xml:space="preserve">es recommandations </w:t>
      </w:r>
      <w:r w:rsidR="009F46C0">
        <w:rPr>
          <w:rFonts w:ascii="Cambria" w:hAnsi="Cambria" w:cs="Times New Roman"/>
          <w:sz w:val="22"/>
          <w:szCs w:val="22"/>
          <w:lang w:val="fr-FR"/>
        </w:rPr>
        <w:t>en regard de l’</w:t>
      </w:r>
      <w:r w:rsidR="008D0F01">
        <w:rPr>
          <w:rFonts w:ascii="Cambria" w:hAnsi="Cambria" w:cs="Times New Roman"/>
          <w:sz w:val="22"/>
          <w:szCs w:val="22"/>
          <w:lang w:val="fr-FR"/>
        </w:rPr>
        <w:t>incontournable parité entre les femmes et les hommes</w:t>
      </w:r>
      <w:r w:rsidR="009F46C0">
        <w:rPr>
          <w:rFonts w:ascii="Cambria" w:hAnsi="Cambria" w:cs="Times New Roman"/>
          <w:sz w:val="22"/>
          <w:szCs w:val="22"/>
          <w:lang w:val="fr-FR"/>
        </w:rPr>
        <w:t xml:space="preserve"> à atteindre</w:t>
      </w:r>
      <w:r w:rsidR="00771700">
        <w:rPr>
          <w:rFonts w:ascii="Cambria" w:hAnsi="Cambria" w:cs="Times New Roman"/>
          <w:sz w:val="22"/>
          <w:szCs w:val="22"/>
          <w:lang w:val="fr-FR"/>
        </w:rPr>
        <w:t xml:space="preserve"> à l’A</w:t>
      </w:r>
      <w:r w:rsidR="00917AD4">
        <w:rPr>
          <w:rFonts w:ascii="Cambria" w:hAnsi="Cambria" w:cs="Times New Roman"/>
          <w:sz w:val="22"/>
          <w:szCs w:val="22"/>
          <w:lang w:val="fr-FR"/>
        </w:rPr>
        <w:t>ssemblée nationale du Québec.</w:t>
      </w:r>
    </w:p>
    <w:p w14:paraId="62724BFB" w14:textId="0F2D4D9B" w:rsidR="008D0F01" w:rsidRPr="006155A5" w:rsidRDefault="00716260" w:rsidP="00FC436C">
      <w:pPr>
        <w:pStyle w:val="Titre1"/>
        <w:spacing w:before="240"/>
        <w:rPr>
          <w:color w:val="000090"/>
        </w:rPr>
      </w:pPr>
      <w:bookmarkStart w:id="8" w:name="_Toc442549135"/>
      <w:r w:rsidRPr="006155A5">
        <w:rPr>
          <w:color w:val="000090"/>
        </w:rPr>
        <w:t>Une réforme très attendue</w:t>
      </w:r>
      <w:bookmarkEnd w:id="8"/>
    </w:p>
    <w:p w14:paraId="7E64C916" w14:textId="58E6C76A" w:rsidR="00E36B87" w:rsidRDefault="00642EF3" w:rsidP="00771700">
      <w:pPr>
        <w:spacing w:after="120"/>
        <w:jc w:val="both"/>
        <w:rPr>
          <w:rFonts w:ascii="Cambria" w:hAnsi="Cambria"/>
          <w:bCs/>
          <w:sz w:val="22"/>
          <w:szCs w:val="22"/>
        </w:rPr>
      </w:pPr>
      <w:r>
        <w:rPr>
          <w:rFonts w:ascii="Cambria" w:hAnsi="Cambria" w:cs="Times New Roman"/>
          <w:sz w:val="22"/>
          <w:szCs w:val="22"/>
          <w:lang w:val="fr-FR"/>
        </w:rPr>
        <w:t>Depuis les</w:t>
      </w:r>
      <w:r w:rsidR="00E36B87" w:rsidRPr="00974A57">
        <w:rPr>
          <w:rFonts w:ascii="Cambria" w:hAnsi="Cambria" w:cs="Times New Roman"/>
          <w:sz w:val="22"/>
          <w:szCs w:val="22"/>
          <w:lang w:val="fr-FR"/>
        </w:rPr>
        <w:t xml:space="preserve"> années 2000, l’Afeas s’implique </w:t>
      </w:r>
      <w:r w:rsidR="00FC2A47">
        <w:rPr>
          <w:rFonts w:ascii="Cambria" w:hAnsi="Cambria" w:cs="Times New Roman"/>
          <w:sz w:val="22"/>
          <w:szCs w:val="22"/>
          <w:lang w:val="fr-FR"/>
        </w:rPr>
        <w:t>chaque fois que</w:t>
      </w:r>
      <w:r w:rsidR="00E36B87" w:rsidRPr="00974A57">
        <w:rPr>
          <w:rFonts w:ascii="Cambria" w:hAnsi="Cambria" w:cs="Times New Roman"/>
          <w:sz w:val="22"/>
          <w:szCs w:val="22"/>
          <w:lang w:val="fr-FR"/>
        </w:rPr>
        <w:t xml:space="preserve"> </w:t>
      </w:r>
      <w:r w:rsidR="00E36B87" w:rsidRPr="00974A57">
        <w:rPr>
          <w:rFonts w:ascii="Cambria" w:hAnsi="Cambria"/>
          <w:bCs/>
          <w:sz w:val="22"/>
          <w:szCs w:val="22"/>
        </w:rPr>
        <w:t xml:space="preserve">l’idée de réformer nos institutions démocratiques et notre mode de scrutin refait surface. En juin 2002-2003, l’Afeas participe à la grande réflexion sur les institutions et les modes de fonctionnement qui encadrent la démocratie québécoise, lors des assemblées publiques régionales. Ces États généraux sur la réforme des institutions démocratiques ont favorisé la discussion sur la nature et le fonctionnement de notre système de gouvernance et permis d’orienter le projet de réforme déposé en décembre 2004. En décembre 2005, l’Afeas participe aux audiences de la commission spéciale responsable d’étudier l’avant-projet de loi remplaçant la Loi électorale. </w:t>
      </w:r>
      <w:r w:rsidR="00E36B87">
        <w:rPr>
          <w:rFonts w:ascii="Cambria" w:hAnsi="Cambria"/>
          <w:bCs/>
          <w:sz w:val="22"/>
          <w:szCs w:val="22"/>
        </w:rPr>
        <w:t>Déjà à cette époque, l’Afeas centre son mémoire sur l’importance d</w:t>
      </w:r>
      <w:r w:rsidR="00ED0837">
        <w:rPr>
          <w:rFonts w:ascii="Cambria" w:hAnsi="Cambria"/>
          <w:bCs/>
          <w:sz w:val="22"/>
          <w:szCs w:val="22"/>
        </w:rPr>
        <w:t>’arriver à</w:t>
      </w:r>
      <w:r w:rsidR="00E36B87">
        <w:rPr>
          <w:rFonts w:ascii="Cambria" w:hAnsi="Cambria"/>
          <w:bCs/>
          <w:sz w:val="22"/>
          <w:szCs w:val="22"/>
        </w:rPr>
        <w:t xml:space="preserve"> l’égalité entre les femmes et les hommes au sein des instances démocratiques, entre autres dans le cadre de la proposition de mode de scrutin proportionnel, et propose des mesures incitatives pour arriver à la parité entre les femmes et les hommes.</w:t>
      </w:r>
    </w:p>
    <w:p w14:paraId="1F55B985" w14:textId="7E1A7516" w:rsidR="005A7507" w:rsidRPr="00FC2A47" w:rsidRDefault="005A7507" w:rsidP="00FC2A47">
      <w:pPr>
        <w:pStyle w:val="Titre2"/>
        <w:spacing w:after="60"/>
        <w:rPr>
          <w:color w:val="auto"/>
        </w:rPr>
      </w:pPr>
      <w:bookmarkStart w:id="9" w:name="_Toc442549136"/>
      <w:r w:rsidRPr="00FC2A47">
        <w:rPr>
          <w:color w:val="auto"/>
        </w:rPr>
        <w:t xml:space="preserve">Des avancées </w:t>
      </w:r>
      <w:r w:rsidR="00567F6B" w:rsidRPr="00FC2A47">
        <w:rPr>
          <w:color w:val="auto"/>
        </w:rPr>
        <w:t>et des reculs</w:t>
      </w:r>
      <w:bookmarkEnd w:id="9"/>
    </w:p>
    <w:p w14:paraId="7B8342A8" w14:textId="61D738C0" w:rsidR="00E36B87" w:rsidRPr="00F12162" w:rsidRDefault="00E36B87" w:rsidP="00FC436C">
      <w:pPr>
        <w:spacing w:after="80"/>
        <w:jc w:val="both"/>
        <w:rPr>
          <w:rFonts w:ascii="Cambria" w:hAnsi="Cambria"/>
          <w:bCs/>
          <w:sz w:val="22"/>
          <w:szCs w:val="22"/>
        </w:rPr>
      </w:pPr>
      <w:r>
        <w:rPr>
          <w:rFonts w:ascii="Cambria" w:hAnsi="Cambria"/>
          <w:bCs/>
          <w:sz w:val="22"/>
          <w:szCs w:val="22"/>
        </w:rPr>
        <w:t>Depuis, 14 ans ont passé et les femmes n’ont p</w:t>
      </w:r>
      <w:r w:rsidR="00FC2A47">
        <w:rPr>
          <w:rFonts w:ascii="Cambria" w:hAnsi="Cambria"/>
          <w:bCs/>
          <w:sz w:val="22"/>
          <w:szCs w:val="22"/>
        </w:rPr>
        <w:t>as encore acquis la parité (50</w:t>
      </w:r>
      <w:r>
        <w:rPr>
          <w:rFonts w:ascii="Cambria" w:hAnsi="Cambria"/>
          <w:bCs/>
          <w:sz w:val="22"/>
          <w:szCs w:val="22"/>
        </w:rPr>
        <w:t xml:space="preserve">/50 %) à l’Assemblée nationale du Québec. Comment est-ce possible ? </w:t>
      </w:r>
      <w:r w:rsidR="00ED0837">
        <w:rPr>
          <w:rFonts w:ascii="Cambria" w:hAnsi="Cambria"/>
          <w:bCs/>
          <w:sz w:val="22"/>
          <w:szCs w:val="22"/>
        </w:rPr>
        <w:t>L</w:t>
      </w:r>
      <w:r>
        <w:rPr>
          <w:rFonts w:ascii="Cambria" w:hAnsi="Cambria"/>
          <w:bCs/>
          <w:sz w:val="22"/>
          <w:szCs w:val="22"/>
        </w:rPr>
        <w:t>e Québec n’est-il pas un</w:t>
      </w:r>
      <w:r w:rsidR="00ED0837">
        <w:rPr>
          <w:rFonts w:ascii="Cambria" w:hAnsi="Cambria"/>
          <w:bCs/>
          <w:sz w:val="22"/>
          <w:szCs w:val="22"/>
        </w:rPr>
        <w:t>e société</w:t>
      </w:r>
      <w:r>
        <w:rPr>
          <w:rFonts w:ascii="Cambria" w:hAnsi="Cambria"/>
          <w:bCs/>
          <w:sz w:val="22"/>
          <w:szCs w:val="22"/>
        </w:rPr>
        <w:t xml:space="preserve"> d’avant-garde dans de nombreux domaines reliés à l’égalité entre les femmes et les hommes ?</w:t>
      </w:r>
      <w:r w:rsidR="00ED0837">
        <w:rPr>
          <w:rFonts w:ascii="Cambria" w:hAnsi="Cambria"/>
          <w:bCs/>
          <w:sz w:val="22"/>
          <w:szCs w:val="22"/>
        </w:rPr>
        <w:t xml:space="preserve"> Qu’attendons-nous ?</w:t>
      </w:r>
    </w:p>
    <w:p w14:paraId="75A115FF" w14:textId="77777777" w:rsidR="00E36B87" w:rsidRPr="00A77C5D" w:rsidRDefault="00E36B87" w:rsidP="00FC436C">
      <w:pPr>
        <w:widowControl w:val="0"/>
        <w:autoSpaceDE w:val="0"/>
        <w:autoSpaceDN w:val="0"/>
        <w:adjustRightInd w:val="0"/>
        <w:spacing w:after="80"/>
        <w:ind w:left="1134"/>
        <w:jc w:val="both"/>
        <w:rPr>
          <w:rFonts w:ascii="Cambria" w:hAnsi="Cambria" w:cs="Times New Roman"/>
          <w:i/>
          <w:sz w:val="20"/>
          <w:szCs w:val="20"/>
          <w:lang w:val="fr-FR"/>
        </w:rPr>
      </w:pPr>
      <w:r w:rsidRPr="00A77C5D">
        <w:rPr>
          <w:rFonts w:ascii="Cambria" w:hAnsi="Cambria" w:cs="Times New Roman"/>
          <w:i/>
          <w:sz w:val="20"/>
          <w:szCs w:val="20"/>
          <w:lang w:val="fr-FR"/>
        </w:rPr>
        <w:t>Les femmes ont obtenu le droit de vote et d’éligibilité au Québec en 1940. Depuis qu’une première candidate s’est présentée en 1947 et qu’une première élue a franchi le seuil de l’hôtel du Parlement en 1961, le nombre de femmes en politique a progressé graduellement. Cependant, elles demeurent minoritaires tant sur les bulletins de vote qu’à l’Assemblée nationale.</w:t>
      </w:r>
    </w:p>
    <w:p w14:paraId="3FD5D84A" w14:textId="77777777" w:rsidR="00E36B87" w:rsidRDefault="00E36B87" w:rsidP="00771700">
      <w:pPr>
        <w:widowControl w:val="0"/>
        <w:autoSpaceDE w:val="0"/>
        <w:autoSpaceDN w:val="0"/>
        <w:adjustRightInd w:val="0"/>
        <w:spacing w:after="120"/>
        <w:ind w:left="1134"/>
        <w:jc w:val="both"/>
        <w:rPr>
          <w:rFonts w:ascii="Cambria" w:hAnsi="Cambria" w:cs="Times New Roman"/>
          <w:sz w:val="20"/>
          <w:szCs w:val="20"/>
          <w:lang w:val="fr-FR"/>
        </w:rPr>
      </w:pPr>
      <w:r w:rsidRPr="00A77C5D">
        <w:rPr>
          <w:rFonts w:ascii="Cambria" w:hAnsi="Cambria" w:cs="Times New Roman"/>
          <w:i/>
          <w:sz w:val="20"/>
          <w:szCs w:val="20"/>
          <w:lang w:val="fr-FR"/>
        </w:rPr>
        <w:t>Depuis une quinzaine d’années, la proportion de candidatures féminines aux élections générales du Québec n’a guère dépassé les 30 %. Il en va de même de la proportion de femmes élues à l’Assemblée nationale. On observe également deux reculs, soit en 2007 et en 2014.</w:t>
      </w:r>
      <w:r w:rsidRPr="00974A57">
        <w:rPr>
          <w:rStyle w:val="Marquenotebasdepage"/>
          <w:rFonts w:ascii="Cambria" w:hAnsi="Cambria" w:cs="Times New Roman"/>
          <w:sz w:val="20"/>
          <w:szCs w:val="20"/>
          <w:lang w:val="fr-FR"/>
        </w:rPr>
        <w:footnoteReference w:id="1"/>
      </w:r>
    </w:p>
    <w:p w14:paraId="4741D5E8" w14:textId="3D0226E0" w:rsidR="008D0F01" w:rsidRPr="00FC2A47" w:rsidRDefault="008D0F01" w:rsidP="00FC2A47">
      <w:pPr>
        <w:pStyle w:val="Titre2"/>
        <w:spacing w:after="60"/>
        <w:rPr>
          <w:color w:val="auto"/>
        </w:rPr>
      </w:pPr>
      <w:bookmarkStart w:id="10" w:name="_Toc442549137"/>
      <w:r w:rsidRPr="00FC2A47">
        <w:rPr>
          <w:color w:val="auto"/>
        </w:rPr>
        <w:t>La parité, c’est possible</w:t>
      </w:r>
      <w:r w:rsidR="00F81747" w:rsidRPr="00FC2A47">
        <w:rPr>
          <w:color w:val="auto"/>
        </w:rPr>
        <w:t>, mais…</w:t>
      </w:r>
      <w:bookmarkEnd w:id="10"/>
    </w:p>
    <w:p w14:paraId="223FB5E9" w14:textId="16789A10" w:rsidR="00E36B87" w:rsidRPr="008D0F01" w:rsidRDefault="00E36B87" w:rsidP="00771700">
      <w:pPr>
        <w:widowControl w:val="0"/>
        <w:autoSpaceDE w:val="0"/>
        <w:autoSpaceDN w:val="0"/>
        <w:adjustRightInd w:val="0"/>
        <w:spacing w:after="120"/>
        <w:jc w:val="both"/>
        <w:rPr>
          <w:rFonts w:ascii="Cambria" w:hAnsi="Cambria" w:cs="Times New Roman"/>
          <w:sz w:val="22"/>
          <w:szCs w:val="22"/>
          <w:lang w:val="fr-FR"/>
        </w:rPr>
      </w:pPr>
      <w:r w:rsidRPr="00DF5343">
        <w:rPr>
          <w:rFonts w:ascii="Cambria" w:hAnsi="Cambria" w:cs="Times New Roman"/>
          <w:sz w:val="22"/>
          <w:szCs w:val="22"/>
          <w:lang w:val="fr-FR"/>
        </w:rPr>
        <w:t xml:space="preserve">Nous savons maintenant que la parité est possible, que les partis politiques peuvent y arriver lorsqu’ils le souhaitent et s’en donnent les moyens. </w:t>
      </w:r>
      <w:r w:rsidR="00FC2A47">
        <w:rPr>
          <w:rFonts w:ascii="Cambria" w:hAnsi="Cambria" w:cs="Times New Roman"/>
          <w:sz w:val="22"/>
          <w:szCs w:val="22"/>
          <w:lang w:val="fr-FR"/>
        </w:rPr>
        <w:t>À</w:t>
      </w:r>
      <w:r w:rsidR="00642EF3">
        <w:rPr>
          <w:rFonts w:ascii="Cambria" w:hAnsi="Cambria" w:cs="Times New Roman"/>
          <w:sz w:val="22"/>
          <w:szCs w:val="22"/>
          <w:lang w:val="fr-FR"/>
        </w:rPr>
        <w:t xml:space="preserve"> preuve</w:t>
      </w:r>
      <w:r w:rsidR="00FC2A47">
        <w:rPr>
          <w:rFonts w:ascii="Cambria" w:hAnsi="Cambria" w:cs="Times New Roman"/>
          <w:sz w:val="22"/>
          <w:szCs w:val="22"/>
          <w:lang w:val="fr-FR"/>
        </w:rPr>
        <w:t>,</w:t>
      </w:r>
      <w:r w:rsidRPr="00DF5343">
        <w:rPr>
          <w:rFonts w:ascii="Cambria" w:hAnsi="Cambria" w:cs="Times New Roman"/>
          <w:sz w:val="22"/>
          <w:szCs w:val="22"/>
          <w:lang w:val="fr-FR"/>
        </w:rPr>
        <w:t xml:space="preserve"> les élections d’octobre 2018</w:t>
      </w:r>
      <w:r w:rsidR="00642EF3">
        <w:rPr>
          <w:rFonts w:ascii="Cambria" w:hAnsi="Cambria" w:cs="Times New Roman"/>
          <w:sz w:val="22"/>
          <w:szCs w:val="22"/>
          <w:lang w:val="fr-FR"/>
        </w:rPr>
        <w:t xml:space="preserve"> au Québec où, ensemble, l</w:t>
      </w:r>
      <w:r w:rsidRPr="00DF5343">
        <w:rPr>
          <w:rFonts w:ascii="Cambria" w:hAnsi="Cambria" w:cs="Times New Roman"/>
          <w:sz w:val="22"/>
          <w:szCs w:val="22"/>
          <w:lang w:val="fr-FR"/>
        </w:rPr>
        <w:t>es quatre partis politiques principaux</w:t>
      </w:r>
      <w:r>
        <w:rPr>
          <w:rStyle w:val="Marquenotebasdepage"/>
          <w:rFonts w:ascii="Cambria" w:hAnsi="Cambria" w:cs="Times New Roman"/>
          <w:sz w:val="22"/>
          <w:szCs w:val="22"/>
          <w:lang w:val="fr-FR"/>
        </w:rPr>
        <w:footnoteReference w:id="2"/>
      </w:r>
      <w:r w:rsidRPr="00DF5343">
        <w:rPr>
          <w:rFonts w:ascii="Cambria" w:hAnsi="Cambria" w:cs="Times New Roman"/>
          <w:sz w:val="22"/>
          <w:szCs w:val="22"/>
          <w:lang w:val="fr-FR"/>
        </w:rPr>
        <w:t xml:space="preserve"> avaient recruté 47,2 % </w:t>
      </w:r>
      <w:r>
        <w:rPr>
          <w:rFonts w:ascii="Cambria" w:hAnsi="Cambria" w:cs="Times New Roman"/>
          <w:sz w:val="22"/>
          <w:szCs w:val="22"/>
          <w:lang w:val="fr-FR"/>
        </w:rPr>
        <w:t xml:space="preserve">(236/500) </w:t>
      </w:r>
      <w:r w:rsidRPr="00DF5343">
        <w:rPr>
          <w:rFonts w:ascii="Cambria" w:hAnsi="Cambria" w:cs="Times New Roman"/>
          <w:sz w:val="22"/>
          <w:szCs w:val="22"/>
          <w:lang w:val="fr-FR"/>
        </w:rPr>
        <w:t xml:space="preserve">de candidates et ont fait élire </w:t>
      </w:r>
      <w:r>
        <w:rPr>
          <w:rFonts w:ascii="Cambria" w:hAnsi="Cambria" w:cs="Times New Roman"/>
          <w:sz w:val="22"/>
          <w:szCs w:val="22"/>
          <w:lang w:val="fr-FR"/>
        </w:rPr>
        <w:t>42,7 </w:t>
      </w:r>
      <w:r w:rsidRPr="00DF5343">
        <w:rPr>
          <w:rFonts w:ascii="Cambria" w:hAnsi="Cambria" w:cs="Times New Roman"/>
          <w:sz w:val="22"/>
          <w:szCs w:val="22"/>
          <w:lang w:val="fr-FR"/>
        </w:rPr>
        <w:t xml:space="preserve">% </w:t>
      </w:r>
      <w:r>
        <w:rPr>
          <w:rFonts w:ascii="Cambria" w:hAnsi="Cambria" w:cs="Times New Roman"/>
          <w:sz w:val="22"/>
          <w:szCs w:val="22"/>
          <w:lang w:val="fr-FR"/>
        </w:rPr>
        <w:t xml:space="preserve">(53/125) </w:t>
      </w:r>
      <w:r w:rsidRPr="00DF5343">
        <w:rPr>
          <w:rFonts w:ascii="Cambria" w:hAnsi="Cambria" w:cs="Times New Roman"/>
          <w:sz w:val="22"/>
          <w:szCs w:val="22"/>
          <w:lang w:val="fr-FR"/>
        </w:rPr>
        <w:t>de députées</w:t>
      </w:r>
      <w:r w:rsidR="0094582E">
        <w:rPr>
          <w:rFonts w:ascii="Cambria" w:hAnsi="Cambria" w:cs="Times New Roman"/>
          <w:sz w:val="22"/>
          <w:szCs w:val="22"/>
          <w:lang w:val="fr-FR"/>
        </w:rPr>
        <w:t>.</w:t>
      </w:r>
      <w:r>
        <w:rPr>
          <w:rStyle w:val="Marquenotebasdepage"/>
          <w:rFonts w:ascii="Cambria" w:hAnsi="Cambria" w:cs="Times New Roman"/>
          <w:sz w:val="22"/>
          <w:szCs w:val="22"/>
          <w:lang w:val="fr-FR"/>
        </w:rPr>
        <w:footnoteReference w:id="3"/>
      </w:r>
      <w:r w:rsidR="0094582E">
        <w:rPr>
          <w:rFonts w:ascii="Cambria" w:hAnsi="Cambria" w:cs="Times New Roman"/>
          <w:sz w:val="22"/>
          <w:szCs w:val="22"/>
          <w:lang w:val="fr-FR"/>
        </w:rPr>
        <w:t xml:space="preserve"> </w:t>
      </w:r>
      <w:r w:rsidRPr="00DF5343">
        <w:rPr>
          <w:rFonts w:ascii="Cambria" w:hAnsi="Cambria" w:cs="Times New Roman"/>
          <w:sz w:val="22"/>
          <w:szCs w:val="22"/>
          <w:lang w:val="fr-FR"/>
        </w:rPr>
        <w:t xml:space="preserve">Mais faut-il laisser </w:t>
      </w:r>
      <w:r w:rsidR="00880905">
        <w:rPr>
          <w:rFonts w:ascii="Cambria" w:hAnsi="Cambria" w:cs="Times New Roman"/>
          <w:sz w:val="22"/>
          <w:szCs w:val="22"/>
          <w:lang w:val="fr-FR"/>
        </w:rPr>
        <w:t xml:space="preserve">cet objectif </w:t>
      </w:r>
      <w:r w:rsidRPr="00DF5343">
        <w:rPr>
          <w:rFonts w:ascii="Cambria" w:hAnsi="Cambria" w:cs="Times New Roman"/>
          <w:sz w:val="22"/>
          <w:szCs w:val="22"/>
          <w:lang w:val="fr-FR"/>
        </w:rPr>
        <w:t>aux partis politiques</w:t>
      </w:r>
      <w:r>
        <w:rPr>
          <w:rFonts w:ascii="Cambria" w:hAnsi="Cambria" w:cs="Times New Roman"/>
          <w:sz w:val="22"/>
          <w:szCs w:val="22"/>
          <w:lang w:val="fr-FR"/>
        </w:rPr>
        <w:t xml:space="preserve"> ? </w:t>
      </w:r>
      <w:r w:rsidR="003D48A6">
        <w:rPr>
          <w:rFonts w:ascii="Cambria" w:hAnsi="Cambria" w:cs="Times New Roman"/>
          <w:sz w:val="22"/>
          <w:szCs w:val="22"/>
          <w:lang w:val="fr-FR"/>
        </w:rPr>
        <w:t>L</w:t>
      </w:r>
      <w:r>
        <w:rPr>
          <w:rFonts w:ascii="Cambria" w:hAnsi="Cambria" w:cs="Times New Roman"/>
          <w:sz w:val="22"/>
          <w:szCs w:val="22"/>
          <w:lang w:val="fr-FR"/>
        </w:rPr>
        <w:t xml:space="preserve">’État québécois </w:t>
      </w:r>
      <w:r w:rsidR="003D48A6">
        <w:rPr>
          <w:rFonts w:ascii="Cambria" w:hAnsi="Cambria" w:cs="Times New Roman"/>
          <w:sz w:val="22"/>
          <w:szCs w:val="22"/>
          <w:lang w:val="fr-FR"/>
        </w:rPr>
        <w:t xml:space="preserve">n’a-t-il pas une responsabilité </w:t>
      </w:r>
      <w:r>
        <w:rPr>
          <w:rFonts w:ascii="Cambria" w:hAnsi="Cambria" w:cs="Times New Roman"/>
          <w:sz w:val="22"/>
          <w:szCs w:val="22"/>
          <w:lang w:val="fr-FR"/>
        </w:rPr>
        <w:t>dans l’atteinte de cet enjeu ?</w:t>
      </w:r>
    </w:p>
    <w:p w14:paraId="3731A9F3" w14:textId="79434A8B" w:rsidR="008C2F77" w:rsidRPr="006155A5" w:rsidRDefault="00C13CF0" w:rsidP="00E30FA6">
      <w:pPr>
        <w:pStyle w:val="Titre1"/>
        <w:spacing w:before="360" w:after="120"/>
        <w:rPr>
          <w:color w:val="000090"/>
        </w:rPr>
      </w:pPr>
      <w:bookmarkStart w:id="11" w:name="_Toc442549138"/>
      <w:r w:rsidRPr="006155A5">
        <w:rPr>
          <w:color w:val="000090"/>
        </w:rPr>
        <w:t>Pour que chaque vote compte</w:t>
      </w:r>
      <w:bookmarkEnd w:id="11"/>
    </w:p>
    <w:p w14:paraId="7AD6D750" w14:textId="1EB2E54F" w:rsidR="00A02E78" w:rsidRDefault="007D55BA" w:rsidP="00771700">
      <w:pPr>
        <w:spacing w:after="120"/>
        <w:jc w:val="both"/>
        <w:rPr>
          <w:sz w:val="22"/>
          <w:szCs w:val="22"/>
        </w:rPr>
      </w:pPr>
      <w:r>
        <w:rPr>
          <w:sz w:val="22"/>
          <w:szCs w:val="22"/>
        </w:rPr>
        <w:t xml:space="preserve">Le </w:t>
      </w:r>
      <w:r w:rsidRPr="007D55BA">
        <w:rPr>
          <w:i/>
          <w:sz w:val="22"/>
          <w:szCs w:val="22"/>
        </w:rPr>
        <w:t>Projet de loi 39 – Loi établissant un nouveau mode de scrutin</w:t>
      </w:r>
      <w:r>
        <w:rPr>
          <w:sz w:val="22"/>
          <w:szCs w:val="22"/>
        </w:rPr>
        <w:t xml:space="preserve"> vise à remodeler le mode de scrutin actuel pour répondre aux demandes formulées par diverses organisations ou instances </w:t>
      </w:r>
      <w:r w:rsidR="001F65BA">
        <w:rPr>
          <w:sz w:val="22"/>
          <w:szCs w:val="22"/>
        </w:rPr>
        <w:t xml:space="preserve">et même par </w:t>
      </w:r>
      <w:r w:rsidR="00A02E78">
        <w:rPr>
          <w:sz w:val="22"/>
          <w:szCs w:val="22"/>
        </w:rPr>
        <w:t>les</w:t>
      </w:r>
      <w:r w:rsidR="001F65BA">
        <w:rPr>
          <w:sz w:val="22"/>
          <w:szCs w:val="22"/>
        </w:rPr>
        <w:t xml:space="preserve"> </w:t>
      </w:r>
      <w:proofErr w:type="spellStart"/>
      <w:r w:rsidR="001F65BA">
        <w:rPr>
          <w:sz w:val="22"/>
          <w:szCs w:val="22"/>
        </w:rPr>
        <w:t>citoyen.ne.s</w:t>
      </w:r>
      <w:proofErr w:type="spellEnd"/>
      <w:r w:rsidR="001F65BA">
        <w:rPr>
          <w:sz w:val="22"/>
          <w:szCs w:val="22"/>
        </w:rPr>
        <w:t xml:space="preserve"> au fil des </w:t>
      </w:r>
      <w:r w:rsidR="008D209A">
        <w:rPr>
          <w:sz w:val="22"/>
          <w:szCs w:val="22"/>
        </w:rPr>
        <w:t>dernières décennies</w:t>
      </w:r>
      <w:r>
        <w:rPr>
          <w:sz w:val="22"/>
          <w:szCs w:val="22"/>
        </w:rPr>
        <w:t>.</w:t>
      </w:r>
      <w:r w:rsidR="00AD1401">
        <w:rPr>
          <w:sz w:val="22"/>
          <w:szCs w:val="22"/>
        </w:rPr>
        <w:t xml:space="preserve"> </w:t>
      </w:r>
      <w:r w:rsidR="00A02E78">
        <w:rPr>
          <w:sz w:val="22"/>
          <w:szCs w:val="22"/>
        </w:rPr>
        <w:t>Dans cette section, l’Afeas précise les paramètres qui devrai</w:t>
      </w:r>
      <w:r w:rsidR="00893E2C">
        <w:rPr>
          <w:sz w:val="22"/>
          <w:szCs w:val="22"/>
        </w:rPr>
        <w:t>en</w:t>
      </w:r>
      <w:r w:rsidR="00A02E78">
        <w:rPr>
          <w:sz w:val="22"/>
          <w:szCs w:val="22"/>
        </w:rPr>
        <w:t>t être pris en compte dans le cadre de ce nouveau mode de scrutin,</w:t>
      </w:r>
    </w:p>
    <w:p w14:paraId="127FE051" w14:textId="23A9288E" w:rsidR="00C86C40" w:rsidRPr="006B388C" w:rsidRDefault="003240C3" w:rsidP="006B388C">
      <w:pPr>
        <w:pStyle w:val="Titre2"/>
        <w:spacing w:after="60"/>
        <w:rPr>
          <w:color w:val="auto"/>
        </w:rPr>
      </w:pPr>
      <w:bookmarkStart w:id="12" w:name="_Toc442549139"/>
      <w:r w:rsidRPr="006B388C">
        <w:rPr>
          <w:color w:val="auto"/>
        </w:rPr>
        <w:t xml:space="preserve">Un mode </w:t>
      </w:r>
      <w:r w:rsidR="00584882" w:rsidRPr="006B388C">
        <w:rPr>
          <w:color w:val="auto"/>
        </w:rPr>
        <w:t xml:space="preserve">de scrutin </w:t>
      </w:r>
      <w:r w:rsidRPr="006B388C">
        <w:rPr>
          <w:color w:val="auto"/>
        </w:rPr>
        <w:t>mixte compensatoire</w:t>
      </w:r>
      <w:bookmarkEnd w:id="12"/>
    </w:p>
    <w:p w14:paraId="40405550" w14:textId="77777777" w:rsidR="00D11413" w:rsidRDefault="009E3597" w:rsidP="00771700">
      <w:pPr>
        <w:spacing w:after="120"/>
        <w:jc w:val="both"/>
        <w:rPr>
          <w:rFonts w:ascii="Cambria" w:hAnsi="Cambria"/>
          <w:bCs/>
          <w:sz w:val="22"/>
          <w:szCs w:val="22"/>
        </w:rPr>
      </w:pPr>
      <w:r>
        <w:rPr>
          <w:rFonts w:ascii="Cambria" w:hAnsi="Cambria"/>
          <w:bCs/>
          <w:sz w:val="22"/>
          <w:szCs w:val="22"/>
        </w:rPr>
        <w:t xml:space="preserve">Le Projet de loi 39 </w:t>
      </w:r>
    </w:p>
    <w:p w14:paraId="6B917175" w14:textId="4675FD79" w:rsidR="00D11413" w:rsidRPr="00AD1401" w:rsidRDefault="009E3597" w:rsidP="00771700">
      <w:pPr>
        <w:pStyle w:val="Paragraphedeliste"/>
        <w:numPr>
          <w:ilvl w:val="0"/>
          <w:numId w:val="37"/>
        </w:numPr>
        <w:spacing w:after="120"/>
        <w:contextualSpacing w:val="0"/>
        <w:jc w:val="both"/>
        <w:rPr>
          <w:rFonts w:ascii="Cambria" w:hAnsi="Cambria"/>
          <w:bCs/>
          <w:sz w:val="22"/>
          <w:szCs w:val="22"/>
        </w:rPr>
      </w:pPr>
      <w:r w:rsidRPr="00AD1401">
        <w:rPr>
          <w:rFonts w:ascii="Cambria" w:hAnsi="Cambria"/>
          <w:bCs/>
          <w:sz w:val="22"/>
          <w:szCs w:val="22"/>
        </w:rPr>
        <w:t>modifie la Loi électorale afin de mettre en place un nouveau mode de scrutin mixte avec compensation régionale.</w:t>
      </w:r>
    </w:p>
    <w:p w14:paraId="300AF325" w14:textId="77777777" w:rsidR="00D11413" w:rsidRPr="00AD1401" w:rsidRDefault="00FB0CC1" w:rsidP="00771700">
      <w:pPr>
        <w:pStyle w:val="Paragraphedeliste"/>
        <w:numPr>
          <w:ilvl w:val="0"/>
          <w:numId w:val="37"/>
        </w:numPr>
        <w:spacing w:after="120"/>
        <w:contextualSpacing w:val="0"/>
        <w:jc w:val="both"/>
        <w:rPr>
          <w:rFonts w:ascii="Cambria" w:hAnsi="Cambria"/>
          <w:bCs/>
          <w:sz w:val="22"/>
          <w:szCs w:val="22"/>
        </w:rPr>
      </w:pPr>
      <w:r w:rsidRPr="00AD1401">
        <w:rPr>
          <w:rFonts w:ascii="Cambria" w:hAnsi="Cambria"/>
          <w:sz w:val="22"/>
          <w:szCs w:val="22"/>
        </w:rPr>
        <w:t>propose la mise en place de 80 circonscriptions et 45 sièges de régions distribués au prorata de la population dans chacune des 17 régions du Québec.</w:t>
      </w:r>
    </w:p>
    <w:p w14:paraId="31D1849A" w14:textId="001B7AFC" w:rsidR="00FB0CC1" w:rsidRPr="00AD1401" w:rsidRDefault="00D11413" w:rsidP="00771700">
      <w:pPr>
        <w:pStyle w:val="Paragraphedeliste"/>
        <w:numPr>
          <w:ilvl w:val="0"/>
          <w:numId w:val="37"/>
        </w:numPr>
        <w:spacing w:after="120"/>
        <w:contextualSpacing w:val="0"/>
        <w:jc w:val="both"/>
        <w:rPr>
          <w:rFonts w:ascii="Cambria" w:hAnsi="Cambria"/>
          <w:bCs/>
          <w:sz w:val="22"/>
          <w:szCs w:val="22"/>
        </w:rPr>
      </w:pPr>
      <w:r w:rsidRPr="00AD1401">
        <w:rPr>
          <w:rFonts w:ascii="Cambria" w:hAnsi="Cambria"/>
          <w:sz w:val="22"/>
          <w:szCs w:val="22"/>
        </w:rPr>
        <w:t>détermine</w:t>
      </w:r>
      <w:r w:rsidR="00FB0CC1" w:rsidRPr="00AD1401">
        <w:rPr>
          <w:rFonts w:ascii="Cambria" w:hAnsi="Cambria"/>
          <w:sz w:val="22"/>
          <w:szCs w:val="22"/>
        </w:rPr>
        <w:t xml:space="preserve"> le mode de calcul pour attribuer les sièges de région, un mode complexe qui vise à tenter d’assurer une majorité de sièges à un </w:t>
      </w:r>
      <w:r w:rsidRPr="00AD1401">
        <w:rPr>
          <w:rFonts w:ascii="Cambria" w:hAnsi="Cambria"/>
          <w:sz w:val="22"/>
          <w:szCs w:val="22"/>
        </w:rPr>
        <w:t xml:space="preserve">des </w:t>
      </w:r>
      <w:r w:rsidR="00FB0CC1" w:rsidRPr="00AD1401">
        <w:rPr>
          <w:rFonts w:ascii="Cambria" w:hAnsi="Cambria"/>
          <w:sz w:val="22"/>
          <w:szCs w:val="22"/>
        </w:rPr>
        <w:t>parti</w:t>
      </w:r>
      <w:r w:rsidRPr="00AD1401">
        <w:rPr>
          <w:rFonts w:ascii="Cambria" w:hAnsi="Cambria"/>
          <w:sz w:val="22"/>
          <w:szCs w:val="22"/>
        </w:rPr>
        <w:t>s</w:t>
      </w:r>
      <w:r w:rsidR="00FB0CC1" w:rsidRPr="00AD1401">
        <w:rPr>
          <w:rFonts w:ascii="Cambria" w:hAnsi="Cambria"/>
          <w:sz w:val="22"/>
          <w:szCs w:val="22"/>
        </w:rPr>
        <w:t>.</w:t>
      </w:r>
    </w:p>
    <w:p w14:paraId="73AD6621" w14:textId="3EA2F6D5" w:rsidR="00FB0CC1" w:rsidRPr="006B388C" w:rsidRDefault="006E3B3B" w:rsidP="006B388C">
      <w:pPr>
        <w:pStyle w:val="Titre3"/>
        <w:spacing w:after="120"/>
        <w:rPr>
          <w:i/>
          <w:color w:val="auto"/>
          <w:u w:val="single"/>
        </w:rPr>
      </w:pPr>
      <w:bookmarkStart w:id="13" w:name="_Toc442549140"/>
      <w:r w:rsidRPr="006B388C">
        <w:rPr>
          <w:i/>
          <w:color w:val="auto"/>
          <w:u w:val="single"/>
        </w:rPr>
        <w:t>Les solutions de</w:t>
      </w:r>
      <w:r w:rsidR="00FB0CC1" w:rsidRPr="006B388C">
        <w:rPr>
          <w:i/>
          <w:color w:val="auto"/>
          <w:u w:val="single"/>
        </w:rPr>
        <w:t xml:space="preserve"> l’Afeas</w:t>
      </w:r>
      <w:bookmarkEnd w:id="13"/>
    </w:p>
    <w:p w14:paraId="71872144" w14:textId="30463B5D" w:rsidR="00C86C40" w:rsidRPr="001946AE" w:rsidRDefault="006B388C" w:rsidP="00771700">
      <w:pPr>
        <w:spacing w:after="120"/>
        <w:jc w:val="both"/>
        <w:rPr>
          <w:rFonts w:ascii="Cambria" w:hAnsi="Cambria"/>
          <w:b/>
          <w:bCs/>
          <w:sz w:val="22"/>
          <w:szCs w:val="22"/>
        </w:rPr>
      </w:pPr>
      <w:r>
        <w:rPr>
          <w:rFonts w:ascii="Cambria" w:hAnsi="Cambria"/>
          <w:bCs/>
          <w:sz w:val="22"/>
          <w:szCs w:val="22"/>
        </w:rPr>
        <w:t>Depuis</w:t>
      </w:r>
      <w:r w:rsidR="00C86C40">
        <w:rPr>
          <w:rFonts w:ascii="Cambria" w:hAnsi="Cambria"/>
          <w:bCs/>
          <w:sz w:val="22"/>
          <w:szCs w:val="22"/>
        </w:rPr>
        <w:t xml:space="preserve"> 2005</w:t>
      </w:r>
      <w:r>
        <w:rPr>
          <w:rFonts w:ascii="Cambria" w:hAnsi="Cambria"/>
          <w:bCs/>
          <w:sz w:val="22"/>
          <w:szCs w:val="22"/>
        </w:rPr>
        <w:t>,</w:t>
      </w:r>
      <w:r w:rsidR="00C86C40">
        <w:rPr>
          <w:rFonts w:ascii="Cambria" w:hAnsi="Cambria"/>
          <w:bCs/>
          <w:sz w:val="22"/>
          <w:szCs w:val="22"/>
        </w:rPr>
        <w:t xml:space="preserve"> l’Afeas soutient un</w:t>
      </w:r>
      <w:r w:rsidR="00436AAD">
        <w:rPr>
          <w:rFonts w:ascii="Cambria" w:hAnsi="Cambria"/>
          <w:bCs/>
          <w:sz w:val="22"/>
          <w:szCs w:val="22"/>
        </w:rPr>
        <w:t xml:space="preserve"> projet de réforme fondé</w:t>
      </w:r>
      <w:r w:rsidR="00C86C40">
        <w:rPr>
          <w:rFonts w:ascii="Cambria" w:hAnsi="Cambria"/>
          <w:bCs/>
          <w:sz w:val="22"/>
          <w:szCs w:val="22"/>
        </w:rPr>
        <w:t xml:space="preserve"> sur un mode de scrutin proportionnel mixte</w:t>
      </w:r>
      <w:r w:rsidR="00FB0CC1">
        <w:rPr>
          <w:rFonts w:ascii="Cambria" w:hAnsi="Cambria"/>
          <w:bCs/>
          <w:sz w:val="22"/>
          <w:szCs w:val="22"/>
        </w:rPr>
        <w:t xml:space="preserve">, mais à la condition que celui-ci </w:t>
      </w:r>
      <w:r w:rsidR="003D48A6">
        <w:rPr>
          <w:rFonts w:ascii="Cambria" w:hAnsi="Cambria"/>
          <w:bCs/>
          <w:sz w:val="22"/>
          <w:szCs w:val="22"/>
        </w:rPr>
        <w:t xml:space="preserve">repose </w:t>
      </w:r>
      <w:r w:rsidR="00C86C40" w:rsidRPr="001946AE">
        <w:rPr>
          <w:rFonts w:ascii="Cambria" w:hAnsi="Cambria"/>
          <w:bCs/>
          <w:sz w:val="22"/>
          <w:szCs w:val="22"/>
        </w:rPr>
        <w:t>sur les cinq objectifs</w:t>
      </w:r>
      <w:r>
        <w:rPr>
          <w:rStyle w:val="Marquenotebasdepage"/>
          <w:rFonts w:ascii="Cambria" w:hAnsi="Cambria"/>
          <w:bCs/>
          <w:sz w:val="22"/>
          <w:szCs w:val="22"/>
        </w:rPr>
        <w:footnoteReference w:id="4"/>
      </w:r>
      <w:r w:rsidR="00FB0CC1">
        <w:rPr>
          <w:rFonts w:ascii="Cambria" w:hAnsi="Cambria"/>
          <w:bCs/>
          <w:sz w:val="22"/>
          <w:szCs w:val="22"/>
        </w:rPr>
        <w:t xml:space="preserve"> suivants :</w:t>
      </w:r>
    </w:p>
    <w:p w14:paraId="68140FA2" w14:textId="3F08E009" w:rsidR="00C86C40" w:rsidRPr="00AD1401" w:rsidRDefault="00C86C40" w:rsidP="00771700">
      <w:pPr>
        <w:pStyle w:val="Level1"/>
        <w:numPr>
          <w:ilvl w:val="0"/>
          <w:numId w:val="28"/>
        </w:numPr>
        <w:tabs>
          <w:tab w:val="left" w:pos="720"/>
        </w:tabs>
        <w:spacing w:after="120"/>
        <w:rPr>
          <w:rFonts w:ascii="Cambria" w:hAnsi="Cambria"/>
          <w:b w:val="0"/>
          <w:sz w:val="22"/>
          <w:szCs w:val="22"/>
          <w:lang w:val="fr-CA"/>
        </w:rPr>
      </w:pPr>
      <w:r w:rsidRPr="00AD1401">
        <w:rPr>
          <w:rFonts w:ascii="Cambria" w:hAnsi="Cambria"/>
          <w:b w:val="0"/>
          <w:sz w:val="22"/>
          <w:szCs w:val="22"/>
          <w:lang w:val="fr-CA"/>
        </w:rPr>
        <w:t>assurer une représentation paritaire entre les femmes et les hommes</w:t>
      </w:r>
      <w:r w:rsidR="00B37144" w:rsidRPr="00AD1401">
        <w:rPr>
          <w:rFonts w:ascii="Cambria" w:hAnsi="Cambria"/>
          <w:b w:val="0"/>
          <w:sz w:val="22"/>
          <w:szCs w:val="22"/>
          <w:lang w:val="fr-CA"/>
        </w:rPr>
        <w:t>;</w:t>
      </w:r>
    </w:p>
    <w:p w14:paraId="64A8A346" w14:textId="52878685" w:rsidR="00C86C40" w:rsidRPr="00AD1401" w:rsidRDefault="00B37144" w:rsidP="00771700">
      <w:pPr>
        <w:pStyle w:val="Level1"/>
        <w:numPr>
          <w:ilvl w:val="0"/>
          <w:numId w:val="28"/>
        </w:numPr>
        <w:tabs>
          <w:tab w:val="left" w:pos="720"/>
        </w:tabs>
        <w:spacing w:after="120"/>
        <w:rPr>
          <w:rFonts w:ascii="Cambria" w:hAnsi="Cambria"/>
          <w:b w:val="0"/>
          <w:sz w:val="22"/>
          <w:szCs w:val="22"/>
          <w:lang w:val="fr-CA"/>
        </w:rPr>
      </w:pPr>
      <w:r w:rsidRPr="00AD1401">
        <w:rPr>
          <w:rFonts w:ascii="Cambria" w:hAnsi="Cambria"/>
          <w:b w:val="0"/>
          <w:sz w:val="22"/>
          <w:szCs w:val="22"/>
          <w:lang w:val="fr-CA"/>
        </w:rPr>
        <w:t>refléter la volonté populaire</w:t>
      </w:r>
      <w:r w:rsidR="00C86C40" w:rsidRPr="00AD1401">
        <w:rPr>
          <w:rFonts w:ascii="Cambria" w:hAnsi="Cambria"/>
          <w:b w:val="0"/>
          <w:sz w:val="22"/>
          <w:szCs w:val="22"/>
          <w:lang w:val="fr-CA"/>
        </w:rPr>
        <w:t xml:space="preserve"> pour que chaque vote compte</w:t>
      </w:r>
      <w:r w:rsidRPr="00AD1401">
        <w:rPr>
          <w:rFonts w:ascii="Cambria" w:hAnsi="Cambria"/>
          <w:b w:val="0"/>
          <w:sz w:val="22"/>
          <w:szCs w:val="22"/>
          <w:lang w:val="fr-CA"/>
        </w:rPr>
        <w:t>;</w:t>
      </w:r>
    </w:p>
    <w:p w14:paraId="348CA413" w14:textId="34408092" w:rsidR="00C86C40" w:rsidRPr="00AD1401" w:rsidRDefault="00C86C40" w:rsidP="00771700">
      <w:pPr>
        <w:pStyle w:val="Level1"/>
        <w:numPr>
          <w:ilvl w:val="0"/>
          <w:numId w:val="28"/>
        </w:numPr>
        <w:tabs>
          <w:tab w:val="left" w:pos="720"/>
        </w:tabs>
        <w:spacing w:after="120"/>
        <w:rPr>
          <w:rFonts w:ascii="Cambria" w:hAnsi="Cambria"/>
          <w:b w:val="0"/>
          <w:sz w:val="22"/>
          <w:szCs w:val="22"/>
          <w:lang w:val="fr-CA"/>
        </w:rPr>
      </w:pPr>
      <w:r w:rsidRPr="00AD1401">
        <w:rPr>
          <w:rFonts w:ascii="Cambria" w:hAnsi="Cambria"/>
          <w:b w:val="0"/>
          <w:sz w:val="22"/>
          <w:szCs w:val="22"/>
          <w:lang w:val="fr-CA"/>
        </w:rPr>
        <w:t>traduire le pluralisme politique</w:t>
      </w:r>
      <w:r w:rsidR="00B37144" w:rsidRPr="00AD1401">
        <w:rPr>
          <w:rFonts w:ascii="Cambria" w:hAnsi="Cambria"/>
          <w:b w:val="0"/>
          <w:sz w:val="22"/>
          <w:szCs w:val="22"/>
          <w:lang w:val="fr-CA"/>
        </w:rPr>
        <w:t>;</w:t>
      </w:r>
    </w:p>
    <w:p w14:paraId="127F391C" w14:textId="29913C3A" w:rsidR="00C86C40" w:rsidRPr="00AD1401" w:rsidRDefault="00C86C40" w:rsidP="00771700">
      <w:pPr>
        <w:pStyle w:val="Level1"/>
        <w:numPr>
          <w:ilvl w:val="0"/>
          <w:numId w:val="28"/>
        </w:numPr>
        <w:tabs>
          <w:tab w:val="left" w:pos="720"/>
        </w:tabs>
        <w:spacing w:after="120"/>
        <w:rPr>
          <w:rFonts w:ascii="Cambria" w:hAnsi="Cambria"/>
          <w:b w:val="0"/>
          <w:sz w:val="22"/>
          <w:szCs w:val="22"/>
          <w:lang w:val="fr-CA"/>
        </w:rPr>
      </w:pPr>
      <w:r w:rsidRPr="00AD1401">
        <w:rPr>
          <w:rFonts w:ascii="Cambria" w:hAnsi="Cambria"/>
          <w:b w:val="0"/>
          <w:sz w:val="22"/>
          <w:szCs w:val="22"/>
          <w:lang w:val="fr-CA"/>
        </w:rPr>
        <w:t>favoriser la représentation de la diversité québécoise</w:t>
      </w:r>
      <w:r w:rsidR="00B37144" w:rsidRPr="00AD1401">
        <w:rPr>
          <w:rFonts w:ascii="Cambria" w:hAnsi="Cambria"/>
          <w:b w:val="0"/>
          <w:sz w:val="22"/>
          <w:szCs w:val="22"/>
          <w:lang w:val="fr-CA"/>
        </w:rPr>
        <w:t>;</w:t>
      </w:r>
    </w:p>
    <w:p w14:paraId="35BE903C" w14:textId="77777777" w:rsidR="00C86C40" w:rsidRPr="00AD1401" w:rsidRDefault="00C86C40" w:rsidP="00771700">
      <w:pPr>
        <w:pStyle w:val="Level1"/>
        <w:numPr>
          <w:ilvl w:val="0"/>
          <w:numId w:val="28"/>
        </w:numPr>
        <w:tabs>
          <w:tab w:val="left" w:pos="720"/>
        </w:tabs>
        <w:spacing w:after="120"/>
        <w:rPr>
          <w:rFonts w:ascii="Cambria" w:hAnsi="Cambria"/>
          <w:b w:val="0"/>
          <w:sz w:val="22"/>
          <w:szCs w:val="22"/>
          <w:lang w:val="fr-CA"/>
        </w:rPr>
      </w:pPr>
      <w:r w:rsidRPr="00AD1401">
        <w:rPr>
          <w:rFonts w:ascii="Cambria" w:hAnsi="Cambria"/>
          <w:b w:val="0"/>
          <w:sz w:val="22"/>
          <w:szCs w:val="22"/>
          <w:lang w:val="fr-CA"/>
        </w:rPr>
        <w:t>refléter l’importance des régions.</w:t>
      </w:r>
    </w:p>
    <w:p w14:paraId="42F8BB96" w14:textId="207659B8" w:rsidR="00DC3914" w:rsidRPr="00893E2C" w:rsidRDefault="00C86C40" w:rsidP="00771700">
      <w:pPr>
        <w:spacing w:after="120"/>
        <w:jc w:val="both"/>
        <w:rPr>
          <w:sz w:val="22"/>
          <w:szCs w:val="22"/>
        </w:rPr>
      </w:pPr>
      <w:r>
        <w:rPr>
          <w:sz w:val="22"/>
          <w:szCs w:val="22"/>
        </w:rPr>
        <w:t xml:space="preserve">Comme en 2005, </w:t>
      </w:r>
      <w:r w:rsidR="00FB0CC1">
        <w:rPr>
          <w:sz w:val="22"/>
          <w:szCs w:val="22"/>
        </w:rPr>
        <w:t>l</w:t>
      </w:r>
      <w:r w:rsidR="00DC3914">
        <w:rPr>
          <w:sz w:val="22"/>
          <w:szCs w:val="22"/>
        </w:rPr>
        <w:t xml:space="preserve">’Afeas appuie </w:t>
      </w:r>
      <w:r w:rsidR="00FB0CC1">
        <w:rPr>
          <w:sz w:val="22"/>
          <w:szCs w:val="22"/>
        </w:rPr>
        <w:t>le mode de scrutin à deux vo</w:t>
      </w:r>
      <w:r w:rsidR="00893E2C">
        <w:rPr>
          <w:sz w:val="22"/>
          <w:szCs w:val="22"/>
        </w:rPr>
        <w:t xml:space="preserve">tes : </w:t>
      </w:r>
      <w:r w:rsidR="00DC3914" w:rsidRPr="00893E2C">
        <w:rPr>
          <w:rFonts w:ascii="Cambria" w:hAnsi="Cambria"/>
          <w:bCs/>
          <w:sz w:val="22"/>
          <w:szCs w:val="22"/>
        </w:rPr>
        <w:t xml:space="preserve">un pour </w:t>
      </w:r>
      <w:r w:rsidR="00B37144">
        <w:rPr>
          <w:rFonts w:ascii="Cambria" w:hAnsi="Cambria"/>
          <w:bCs/>
          <w:sz w:val="22"/>
          <w:szCs w:val="22"/>
        </w:rPr>
        <w:t xml:space="preserve">le choix d’un.e </w:t>
      </w:r>
      <w:proofErr w:type="spellStart"/>
      <w:r w:rsidR="00DC3914" w:rsidRPr="00893E2C">
        <w:rPr>
          <w:rFonts w:ascii="Cambria" w:hAnsi="Cambria"/>
          <w:bCs/>
          <w:sz w:val="22"/>
          <w:szCs w:val="22"/>
        </w:rPr>
        <w:t>candidat</w:t>
      </w:r>
      <w:r w:rsidR="00B37144">
        <w:rPr>
          <w:rFonts w:ascii="Cambria" w:hAnsi="Cambria"/>
          <w:bCs/>
          <w:sz w:val="22"/>
          <w:szCs w:val="22"/>
        </w:rPr>
        <w:t>.</w:t>
      </w:r>
      <w:r w:rsidR="00AD1401">
        <w:rPr>
          <w:rFonts w:ascii="Cambria" w:hAnsi="Cambria"/>
          <w:bCs/>
          <w:sz w:val="22"/>
          <w:szCs w:val="22"/>
        </w:rPr>
        <w:t>e</w:t>
      </w:r>
      <w:proofErr w:type="spellEnd"/>
      <w:r w:rsidR="00AD1401">
        <w:rPr>
          <w:rFonts w:ascii="Cambria" w:hAnsi="Cambria"/>
          <w:bCs/>
          <w:sz w:val="22"/>
          <w:szCs w:val="22"/>
        </w:rPr>
        <w:t xml:space="preserve"> dans les circonscriptions</w:t>
      </w:r>
      <w:r w:rsidR="00DC3914" w:rsidRPr="00893E2C">
        <w:rPr>
          <w:rFonts w:ascii="Cambria" w:hAnsi="Cambria"/>
          <w:bCs/>
          <w:sz w:val="22"/>
          <w:szCs w:val="22"/>
        </w:rPr>
        <w:t xml:space="preserve"> et un autre pour </w:t>
      </w:r>
      <w:r w:rsidR="00B37144">
        <w:rPr>
          <w:rFonts w:ascii="Cambria" w:hAnsi="Cambria"/>
          <w:bCs/>
          <w:sz w:val="22"/>
          <w:szCs w:val="22"/>
        </w:rPr>
        <w:t>le choix d’un parti pour les sièges de compensation.</w:t>
      </w:r>
    </w:p>
    <w:p w14:paraId="41ED5801" w14:textId="16F0FD58" w:rsidR="007D767D" w:rsidRPr="00893E2C" w:rsidRDefault="00B37144" w:rsidP="00771700">
      <w:pPr>
        <w:spacing w:after="120"/>
        <w:jc w:val="both"/>
        <w:rPr>
          <w:sz w:val="22"/>
          <w:szCs w:val="22"/>
        </w:rPr>
      </w:pPr>
      <w:r>
        <w:rPr>
          <w:sz w:val="22"/>
          <w:szCs w:val="22"/>
        </w:rPr>
        <w:t>I</w:t>
      </w:r>
      <w:r w:rsidR="00436AAD" w:rsidRPr="00C37EFF">
        <w:rPr>
          <w:sz w:val="22"/>
          <w:szCs w:val="22"/>
        </w:rPr>
        <w:t xml:space="preserve">ncertaine </w:t>
      </w:r>
      <w:r>
        <w:rPr>
          <w:sz w:val="22"/>
          <w:szCs w:val="22"/>
        </w:rPr>
        <w:t>quant à</w:t>
      </w:r>
      <w:r w:rsidR="00436AAD" w:rsidRPr="00C37EFF">
        <w:rPr>
          <w:sz w:val="22"/>
          <w:szCs w:val="22"/>
        </w:rPr>
        <w:t xml:space="preserve"> l’équilibre </w:t>
      </w:r>
      <w:r>
        <w:rPr>
          <w:sz w:val="22"/>
          <w:szCs w:val="22"/>
        </w:rPr>
        <w:t>et/</w:t>
      </w:r>
      <w:r w:rsidR="00DC3914" w:rsidRPr="00C37EFF">
        <w:rPr>
          <w:sz w:val="22"/>
          <w:szCs w:val="22"/>
        </w:rPr>
        <w:t xml:space="preserve">ou </w:t>
      </w:r>
      <w:r>
        <w:rPr>
          <w:sz w:val="22"/>
          <w:szCs w:val="22"/>
        </w:rPr>
        <w:t>au</w:t>
      </w:r>
      <w:r w:rsidR="00DC3914" w:rsidRPr="00C37EFF">
        <w:rPr>
          <w:sz w:val="22"/>
          <w:szCs w:val="22"/>
        </w:rPr>
        <w:t xml:space="preserve"> déséquilibre créé par la répartition des</w:t>
      </w:r>
      <w:r w:rsidR="00436AAD" w:rsidRPr="00C37EFF">
        <w:rPr>
          <w:sz w:val="22"/>
          <w:szCs w:val="22"/>
        </w:rPr>
        <w:t xml:space="preserve"> sièges de régions à travers le Québec, si la réforme </w:t>
      </w:r>
      <w:r w:rsidR="005F5498" w:rsidRPr="00C37EFF">
        <w:rPr>
          <w:sz w:val="22"/>
          <w:szCs w:val="22"/>
        </w:rPr>
        <w:t>conserve la proposition</w:t>
      </w:r>
      <w:r w:rsidR="00436AAD" w:rsidRPr="00C37EFF">
        <w:rPr>
          <w:sz w:val="22"/>
          <w:szCs w:val="22"/>
        </w:rPr>
        <w:t xml:space="preserve"> </w:t>
      </w:r>
      <w:r w:rsidR="005F5498" w:rsidRPr="00C37EFF">
        <w:rPr>
          <w:sz w:val="22"/>
          <w:szCs w:val="22"/>
        </w:rPr>
        <w:t>d</w:t>
      </w:r>
      <w:r w:rsidR="00DC3914" w:rsidRPr="00C37EFF">
        <w:rPr>
          <w:sz w:val="22"/>
          <w:szCs w:val="22"/>
        </w:rPr>
        <w:t>es</w:t>
      </w:r>
      <w:r w:rsidR="00436AAD" w:rsidRPr="00C37EFF">
        <w:rPr>
          <w:sz w:val="22"/>
          <w:szCs w:val="22"/>
        </w:rPr>
        <w:t xml:space="preserve"> 17 régions, l’Afeas revient à sa </w:t>
      </w:r>
      <w:r w:rsidR="00D237F5">
        <w:rPr>
          <w:sz w:val="22"/>
          <w:szCs w:val="22"/>
        </w:rPr>
        <w:t>recommandation</w:t>
      </w:r>
      <w:r w:rsidR="00436AAD" w:rsidRPr="00C37EFF">
        <w:rPr>
          <w:sz w:val="22"/>
          <w:szCs w:val="22"/>
        </w:rPr>
        <w:t xml:space="preserve"> de 200</w:t>
      </w:r>
      <w:r>
        <w:rPr>
          <w:sz w:val="22"/>
          <w:szCs w:val="22"/>
        </w:rPr>
        <w:t>5. À l’</w:t>
      </w:r>
      <w:r w:rsidR="00D237F5">
        <w:rPr>
          <w:sz w:val="22"/>
          <w:szCs w:val="22"/>
        </w:rPr>
        <w:t>é</w:t>
      </w:r>
      <w:r>
        <w:rPr>
          <w:sz w:val="22"/>
          <w:szCs w:val="22"/>
        </w:rPr>
        <w:t xml:space="preserve">poque, </w:t>
      </w:r>
      <w:r w:rsidR="00D237F5">
        <w:rPr>
          <w:sz w:val="22"/>
          <w:szCs w:val="22"/>
        </w:rPr>
        <w:t xml:space="preserve">nous demandions </w:t>
      </w:r>
      <w:r w:rsidR="00893E2C" w:rsidRPr="00D237F5">
        <w:rPr>
          <w:sz w:val="22"/>
          <w:szCs w:val="22"/>
        </w:rPr>
        <w:t xml:space="preserve">que la réforme instaure </w:t>
      </w:r>
      <w:r w:rsidR="00436AAD" w:rsidRPr="00D237F5">
        <w:rPr>
          <w:rFonts w:ascii="Cambria" w:hAnsi="Cambria"/>
          <w:bCs/>
          <w:sz w:val="22"/>
          <w:szCs w:val="22"/>
        </w:rPr>
        <w:t>une c</w:t>
      </w:r>
      <w:r w:rsidR="00893E2C" w:rsidRPr="00D237F5">
        <w:rPr>
          <w:rFonts w:ascii="Cambria" w:hAnsi="Cambria"/>
          <w:bCs/>
          <w:sz w:val="22"/>
          <w:szCs w:val="22"/>
        </w:rPr>
        <w:t>ompensation à l’échelle nationale</w:t>
      </w:r>
      <w:r w:rsidR="00436AAD" w:rsidRPr="00D237F5">
        <w:rPr>
          <w:rFonts w:ascii="Cambria" w:hAnsi="Cambria"/>
          <w:bCs/>
          <w:sz w:val="22"/>
          <w:szCs w:val="22"/>
        </w:rPr>
        <w:t xml:space="preserve">, </w:t>
      </w:r>
      <w:r w:rsidR="00D237F5" w:rsidRPr="00D237F5">
        <w:rPr>
          <w:rFonts w:ascii="Cambria" w:hAnsi="Cambria"/>
          <w:bCs/>
          <w:sz w:val="22"/>
          <w:szCs w:val="22"/>
        </w:rPr>
        <w:t>plutôt qu’au niveau de régions. De plus, nous souhaitions qu’</w:t>
      </w:r>
      <w:r w:rsidR="00436AAD" w:rsidRPr="00D237F5">
        <w:rPr>
          <w:rFonts w:ascii="Cambria" w:hAnsi="Cambria"/>
          <w:bCs/>
          <w:sz w:val="22"/>
          <w:szCs w:val="22"/>
        </w:rPr>
        <w:t>au moins 40</w:t>
      </w:r>
      <w:r w:rsidR="00D237F5" w:rsidRPr="00D237F5">
        <w:rPr>
          <w:rFonts w:ascii="Cambria" w:hAnsi="Cambria"/>
          <w:bCs/>
          <w:sz w:val="22"/>
          <w:szCs w:val="22"/>
        </w:rPr>
        <w:t> </w:t>
      </w:r>
      <w:r w:rsidR="00436AAD" w:rsidRPr="00D237F5">
        <w:rPr>
          <w:rFonts w:ascii="Cambria" w:hAnsi="Cambria"/>
          <w:bCs/>
          <w:sz w:val="22"/>
          <w:szCs w:val="22"/>
        </w:rPr>
        <w:t xml:space="preserve">% </w:t>
      </w:r>
      <w:r w:rsidR="009273BB" w:rsidRPr="00D237F5">
        <w:rPr>
          <w:rFonts w:ascii="Cambria" w:hAnsi="Cambria"/>
          <w:bCs/>
          <w:sz w:val="22"/>
          <w:szCs w:val="22"/>
        </w:rPr>
        <w:t xml:space="preserve">(50/125) </w:t>
      </w:r>
      <w:r w:rsidR="00436AAD" w:rsidRPr="00D237F5">
        <w:rPr>
          <w:rFonts w:ascii="Cambria" w:hAnsi="Cambria"/>
          <w:bCs/>
          <w:sz w:val="22"/>
          <w:szCs w:val="22"/>
        </w:rPr>
        <w:t xml:space="preserve">des sièges de l’Assemblée nationale </w:t>
      </w:r>
      <w:r w:rsidR="00D237F5" w:rsidRPr="00D237F5">
        <w:rPr>
          <w:rFonts w:ascii="Cambria" w:hAnsi="Cambria"/>
          <w:bCs/>
          <w:sz w:val="22"/>
          <w:szCs w:val="22"/>
        </w:rPr>
        <w:t xml:space="preserve">soient </w:t>
      </w:r>
      <w:r w:rsidR="00436AAD" w:rsidRPr="00D237F5">
        <w:rPr>
          <w:rFonts w:ascii="Cambria" w:hAnsi="Cambria"/>
          <w:bCs/>
          <w:sz w:val="22"/>
          <w:szCs w:val="22"/>
        </w:rPr>
        <w:t xml:space="preserve">répartis en proportion du nombre de votes obtenus par les partis à la </w:t>
      </w:r>
      <w:r w:rsidR="00DC3914" w:rsidRPr="00D237F5">
        <w:rPr>
          <w:rFonts w:ascii="Cambria" w:hAnsi="Cambria"/>
          <w:bCs/>
          <w:sz w:val="22"/>
          <w:szCs w:val="22"/>
        </w:rPr>
        <w:t>grandeur du Québec, lors du vote dans les circonscriptions.</w:t>
      </w:r>
    </w:p>
    <w:p w14:paraId="5CE5560A" w14:textId="5EFA7BC5" w:rsidR="00C86C40" w:rsidRPr="00893E2C" w:rsidRDefault="00893E2C" w:rsidP="00771700">
      <w:pPr>
        <w:spacing w:after="120"/>
        <w:jc w:val="both"/>
        <w:rPr>
          <w:rFonts w:ascii="Cambria" w:hAnsi="Cambria"/>
          <w:sz w:val="22"/>
          <w:szCs w:val="22"/>
        </w:rPr>
      </w:pPr>
      <w:r w:rsidRPr="00893E2C">
        <w:rPr>
          <w:rFonts w:ascii="Cambria" w:hAnsi="Cambria"/>
          <w:sz w:val="22"/>
          <w:szCs w:val="22"/>
        </w:rPr>
        <w:t>Par ailleurs, s</w:t>
      </w:r>
      <w:r w:rsidR="00BF2528" w:rsidRPr="00893E2C">
        <w:rPr>
          <w:rFonts w:ascii="Cambria" w:hAnsi="Cambria"/>
          <w:sz w:val="22"/>
          <w:szCs w:val="22"/>
        </w:rPr>
        <w:t>i</w:t>
      </w:r>
      <w:r w:rsidR="00C04437" w:rsidRPr="00893E2C">
        <w:rPr>
          <w:rFonts w:ascii="Cambria" w:hAnsi="Cambria"/>
          <w:sz w:val="22"/>
          <w:szCs w:val="22"/>
        </w:rPr>
        <w:t xml:space="preserve"> le Projet de loi 39 </w:t>
      </w:r>
      <w:r w:rsidR="00BF2528" w:rsidRPr="00893E2C">
        <w:rPr>
          <w:rFonts w:ascii="Cambria" w:hAnsi="Cambria"/>
          <w:sz w:val="22"/>
          <w:szCs w:val="22"/>
        </w:rPr>
        <w:t xml:space="preserve">conserve </w:t>
      </w:r>
      <w:r w:rsidR="00C04437" w:rsidRPr="00893E2C">
        <w:rPr>
          <w:rFonts w:ascii="Cambria" w:hAnsi="Cambria"/>
          <w:sz w:val="22"/>
          <w:szCs w:val="22"/>
        </w:rPr>
        <w:t>les sièges de régions</w:t>
      </w:r>
      <w:r w:rsidR="00FC6F51" w:rsidRPr="00893E2C">
        <w:rPr>
          <w:rFonts w:ascii="Cambria" w:hAnsi="Cambria"/>
          <w:sz w:val="22"/>
          <w:szCs w:val="22"/>
        </w:rPr>
        <w:t xml:space="preserve"> </w:t>
      </w:r>
      <w:r w:rsidRPr="00893E2C">
        <w:rPr>
          <w:rFonts w:ascii="Cambria" w:hAnsi="Cambria"/>
          <w:sz w:val="22"/>
          <w:szCs w:val="22"/>
        </w:rPr>
        <w:t xml:space="preserve">(17) </w:t>
      </w:r>
      <w:r w:rsidR="00FC6F51" w:rsidRPr="00893E2C">
        <w:rPr>
          <w:rFonts w:ascii="Cambria" w:hAnsi="Cambria"/>
          <w:sz w:val="22"/>
          <w:szCs w:val="22"/>
        </w:rPr>
        <w:t>tel que proposé</w:t>
      </w:r>
      <w:r w:rsidR="009273BB" w:rsidRPr="00893E2C">
        <w:rPr>
          <w:rFonts w:ascii="Cambria" w:hAnsi="Cambria"/>
          <w:sz w:val="22"/>
          <w:szCs w:val="22"/>
        </w:rPr>
        <w:t>, l’Afeas suggère</w:t>
      </w:r>
      <w:r w:rsidR="0057424D" w:rsidRPr="00893E2C">
        <w:rPr>
          <w:rFonts w:ascii="Cambria" w:hAnsi="Cambria"/>
          <w:sz w:val="22"/>
          <w:szCs w:val="22"/>
        </w:rPr>
        <w:t xml:space="preserve"> de</w:t>
      </w:r>
      <w:r w:rsidRPr="00893E2C">
        <w:rPr>
          <w:rFonts w:ascii="Cambria" w:hAnsi="Cambria"/>
          <w:sz w:val="22"/>
          <w:szCs w:val="22"/>
        </w:rPr>
        <w:t xml:space="preserve"> </w:t>
      </w:r>
      <w:r w:rsidR="00C04437" w:rsidRPr="00893E2C">
        <w:rPr>
          <w:rFonts w:ascii="Cambria" w:hAnsi="Cambria"/>
          <w:sz w:val="22"/>
          <w:szCs w:val="22"/>
        </w:rPr>
        <w:t>diminuer le nombre de régions afin d’éviter de discriminer les grandes régions avec peu de population en regard des régions urbaines</w:t>
      </w:r>
      <w:r w:rsidR="00FC6F51" w:rsidRPr="00893E2C">
        <w:rPr>
          <w:rFonts w:ascii="Cambria" w:hAnsi="Cambria"/>
          <w:sz w:val="22"/>
          <w:szCs w:val="22"/>
        </w:rPr>
        <w:t xml:space="preserve">, plus peuplées, octroyant au moins deux sièges compensatoires par </w:t>
      </w:r>
      <w:r w:rsidR="00C04437" w:rsidRPr="00893E2C">
        <w:rPr>
          <w:rFonts w:ascii="Cambria" w:hAnsi="Cambria"/>
          <w:sz w:val="22"/>
          <w:szCs w:val="22"/>
        </w:rPr>
        <w:t>région.</w:t>
      </w:r>
      <w:r>
        <w:rPr>
          <w:rFonts w:ascii="Cambria" w:hAnsi="Cambria"/>
          <w:sz w:val="22"/>
          <w:szCs w:val="22"/>
        </w:rPr>
        <w:t xml:space="preserve"> De plus, l’</w:t>
      </w:r>
      <w:r w:rsidRPr="00893E2C">
        <w:rPr>
          <w:rFonts w:ascii="Cambria" w:hAnsi="Cambria"/>
          <w:sz w:val="22"/>
          <w:szCs w:val="22"/>
        </w:rPr>
        <w:t xml:space="preserve">Afeas suggère de </w:t>
      </w:r>
      <w:r w:rsidR="00C04437" w:rsidRPr="00893E2C">
        <w:rPr>
          <w:rFonts w:ascii="Cambria" w:hAnsi="Cambria"/>
          <w:sz w:val="22"/>
          <w:szCs w:val="22"/>
        </w:rPr>
        <w:t xml:space="preserve">revoir </w:t>
      </w:r>
      <w:r w:rsidR="00BF2528" w:rsidRPr="00893E2C">
        <w:rPr>
          <w:rFonts w:ascii="Cambria" w:hAnsi="Cambria"/>
          <w:sz w:val="22"/>
          <w:szCs w:val="22"/>
        </w:rPr>
        <w:t xml:space="preserve">le mode de calcul </w:t>
      </w:r>
      <w:r>
        <w:rPr>
          <w:rFonts w:ascii="Cambria" w:hAnsi="Cambria"/>
          <w:sz w:val="22"/>
          <w:szCs w:val="22"/>
        </w:rPr>
        <w:t xml:space="preserve">visant à </w:t>
      </w:r>
      <w:r w:rsidR="00BF2528" w:rsidRPr="00893E2C">
        <w:rPr>
          <w:rFonts w:ascii="Cambria" w:hAnsi="Cambria"/>
          <w:sz w:val="22"/>
          <w:szCs w:val="22"/>
        </w:rPr>
        <w:t>allouer les sièges de régions</w:t>
      </w:r>
      <w:r w:rsidR="00A13B0E">
        <w:rPr>
          <w:rFonts w:ascii="Cambria" w:hAnsi="Cambria"/>
          <w:sz w:val="22"/>
          <w:szCs w:val="22"/>
        </w:rPr>
        <w:t xml:space="preserve">, car celui-ci </w:t>
      </w:r>
      <w:r w:rsidR="00C04437" w:rsidRPr="00893E2C">
        <w:rPr>
          <w:rFonts w:ascii="Cambria" w:hAnsi="Cambria"/>
          <w:sz w:val="22"/>
          <w:szCs w:val="22"/>
        </w:rPr>
        <w:t xml:space="preserve">est complexe, difficile à </w:t>
      </w:r>
      <w:r w:rsidR="009273BB" w:rsidRPr="00893E2C">
        <w:rPr>
          <w:rFonts w:ascii="Cambria" w:hAnsi="Cambria"/>
          <w:sz w:val="22"/>
          <w:szCs w:val="22"/>
        </w:rPr>
        <w:t xml:space="preserve">expliquer comme à </w:t>
      </w:r>
      <w:r w:rsidR="00C04437" w:rsidRPr="00893E2C">
        <w:rPr>
          <w:rFonts w:ascii="Cambria" w:hAnsi="Cambria"/>
          <w:sz w:val="22"/>
          <w:szCs w:val="22"/>
        </w:rPr>
        <w:t xml:space="preserve">comprendre et </w:t>
      </w:r>
      <w:r w:rsidR="00A13B0E">
        <w:rPr>
          <w:rFonts w:ascii="Cambria" w:hAnsi="Cambria"/>
          <w:sz w:val="22"/>
          <w:szCs w:val="22"/>
        </w:rPr>
        <w:t>risque de ne pas respecter l’expression du vote populaire</w:t>
      </w:r>
      <w:r w:rsidR="00C04437" w:rsidRPr="00893E2C">
        <w:rPr>
          <w:rFonts w:ascii="Cambria" w:hAnsi="Cambria"/>
          <w:sz w:val="22"/>
          <w:szCs w:val="22"/>
        </w:rPr>
        <w:t>.</w:t>
      </w:r>
    </w:p>
    <w:p w14:paraId="180458FA" w14:textId="77777777" w:rsidR="00C13CF0" w:rsidRPr="006155A5" w:rsidRDefault="00C13CF0" w:rsidP="00E30FA6">
      <w:pPr>
        <w:pStyle w:val="Titre1"/>
        <w:spacing w:before="360" w:after="120"/>
        <w:rPr>
          <w:color w:val="000090"/>
        </w:rPr>
      </w:pPr>
      <w:bookmarkStart w:id="14" w:name="_Toc442549141"/>
      <w:r w:rsidRPr="006155A5">
        <w:rPr>
          <w:color w:val="000090"/>
        </w:rPr>
        <w:t>Pour une réforme pro-parité</w:t>
      </w:r>
      <w:bookmarkEnd w:id="14"/>
    </w:p>
    <w:p w14:paraId="7BE22EC9" w14:textId="7F60C422" w:rsidR="00A02E78" w:rsidRDefault="00D237F5" w:rsidP="00771700">
      <w:pPr>
        <w:spacing w:after="120"/>
        <w:jc w:val="both"/>
        <w:rPr>
          <w:sz w:val="22"/>
          <w:szCs w:val="22"/>
        </w:rPr>
      </w:pPr>
      <w:r>
        <w:rPr>
          <w:sz w:val="22"/>
          <w:szCs w:val="22"/>
        </w:rPr>
        <w:t xml:space="preserve">La présente </w:t>
      </w:r>
      <w:r w:rsidR="00A02E78" w:rsidRPr="004A1C6D">
        <w:rPr>
          <w:sz w:val="22"/>
          <w:szCs w:val="22"/>
        </w:rPr>
        <w:t xml:space="preserve">analyse du Projet de loi 39 </w:t>
      </w:r>
      <w:r w:rsidR="00893E2C">
        <w:rPr>
          <w:sz w:val="22"/>
          <w:szCs w:val="22"/>
        </w:rPr>
        <w:t>tient compte de</w:t>
      </w:r>
      <w:r>
        <w:rPr>
          <w:sz w:val="22"/>
          <w:szCs w:val="22"/>
        </w:rPr>
        <w:t xml:space="preserve"> notre parti </w:t>
      </w:r>
      <w:r w:rsidR="00A02E78" w:rsidRPr="004A1C6D">
        <w:rPr>
          <w:sz w:val="22"/>
          <w:szCs w:val="22"/>
        </w:rPr>
        <w:t xml:space="preserve">pris pour la parité entre les femmes et les </w:t>
      </w:r>
      <w:r>
        <w:rPr>
          <w:sz w:val="22"/>
          <w:szCs w:val="22"/>
        </w:rPr>
        <w:t>hommes à l’Assemblée nationale.</w:t>
      </w:r>
    </w:p>
    <w:p w14:paraId="2F29DAB1" w14:textId="38A2426C" w:rsidR="00A02E78" w:rsidRPr="0076242F" w:rsidRDefault="00893E2C" w:rsidP="00771700">
      <w:pPr>
        <w:pStyle w:val="Level1"/>
        <w:tabs>
          <w:tab w:val="left" w:pos="720"/>
        </w:tabs>
        <w:spacing w:after="120"/>
        <w:ind w:left="0"/>
        <w:rPr>
          <w:rFonts w:ascii="Cambria" w:hAnsi="Cambria"/>
          <w:b w:val="0"/>
          <w:sz w:val="22"/>
          <w:szCs w:val="22"/>
        </w:rPr>
      </w:pPr>
      <w:r>
        <w:rPr>
          <w:rFonts w:ascii="Cambria" w:hAnsi="Cambria"/>
          <w:b w:val="0"/>
          <w:sz w:val="22"/>
          <w:szCs w:val="22"/>
        </w:rPr>
        <w:t>D’entrée de jeu, l</w:t>
      </w:r>
      <w:r w:rsidR="00A02E78" w:rsidRPr="0076242F">
        <w:rPr>
          <w:rFonts w:ascii="Cambria" w:hAnsi="Cambria"/>
          <w:b w:val="0"/>
          <w:sz w:val="22"/>
          <w:szCs w:val="22"/>
          <w:lang w:val="fr-CA"/>
        </w:rPr>
        <w:t xml:space="preserve">’Afeas reconnaît que le </w:t>
      </w:r>
      <w:r w:rsidR="00A02E78" w:rsidRPr="0076242F">
        <w:rPr>
          <w:rFonts w:ascii="Cambria" w:hAnsi="Cambria"/>
          <w:b w:val="0"/>
          <w:i/>
          <w:sz w:val="22"/>
          <w:szCs w:val="22"/>
        </w:rPr>
        <w:t>Projet de loi 39 – Loi établissant un nouveau mode de scrutin</w:t>
      </w:r>
      <w:r w:rsidR="00A02E78" w:rsidRPr="0076242F">
        <w:rPr>
          <w:rFonts w:ascii="Cambria" w:hAnsi="Cambria"/>
          <w:b w:val="0"/>
          <w:sz w:val="22"/>
          <w:szCs w:val="22"/>
        </w:rPr>
        <w:t xml:space="preserve"> </w:t>
      </w:r>
      <w:r w:rsidR="00E82DED">
        <w:rPr>
          <w:rFonts w:ascii="Cambria" w:hAnsi="Cambria"/>
          <w:b w:val="0"/>
          <w:sz w:val="22"/>
          <w:szCs w:val="22"/>
        </w:rPr>
        <w:t>établit un premier pas</w:t>
      </w:r>
      <w:r w:rsidR="00A02E78" w:rsidRPr="0076242F">
        <w:rPr>
          <w:rFonts w:ascii="Cambria" w:hAnsi="Cambria"/>
          <w:b w:val="0"/>
          <w:sz w:val="22"/>
          <w:szCs w:val="22"/>
        </w:rPr>
        <w:t xml:space="preserve"> en matière de parité entre les femmes et les hommes</w:t>
      </w:r>
      <w:r w:rsidR="00A02E78">
        <w:rPr>
          <w:rFonts w:ascii="Cambria" w:hAnsi="Cambria"/>
          <w:b w:val="0"/>
          <w:sz w:val="22"/>
          <w:szCs w:val="22"/>
        </w:rPr>
        <w:t xml:space="preserve"> quand i</w:t>
      </w:r>
      <w:r w:rsidR="00A02E78" w:rsidRPr="0076242F">
        <w:rPr>
          <w:rFonts w:ascii="Cambria" w:hAnsi="Cambria"/>
          <w:b w:val="0"/>
          <w:sz w:val="22"/>
          <w:szCs w:val="22"/>
        </w:rPr>
        <w:t xml:space="preserve">l suggère une zone de parité </w:t>
      </w:r>
      <w:r w:rsidR="00A02E78">
        <w:rPr>
          <w:rFonts w:ascii="Cambria" w:hAnsi="Cambria"/>
          <w:b w:val="0"/>
          <w:sz w:val="22"/>
          <w:szCs w:val="22"/>
        </w:rPr>
        <w:t xml:space="preserve">dans son préambule </w:t>
      </w:r>
      <w:r w:rsidR="00A02E78" w:rsidRPr="0076242F">
        <w:rPr>
          <w:rFonts w:ascii="Cambria" w:hAnsi="Cambria"/>
          <w:b w:val="0"/>
          <w:sz w:val="22"/>
          <w:szCs w:val="22"/>
        </w:rPr>
        <w:t xml:space="preserve">et crée une obligation </w:t>
      </w:r>
      <w:r w:rsidR="00A02E78">
        <w:rPr>
          <w:rFonts w:ascii="Cambria" w:hAnsi="Cambria"/>
          <w:b w:val="0"/>
          <w:sz w:val="22"/>
          <w:szCs w:val="22"/>
        </w:rPr>
        <w:t xml:space="preserve">pour les partis politiques reconnus </w:t>
      </w:r>
      <w:r w:rsidR="00A02E78" w:rsidRPr="0076242F">
        <w:rPr>
          <w:rFonts w:ascii="Cambria" w:hAnsi="Cambria"/>
          <w:b w:val="0"/>
          <w:sz w:val="22"/>
          <w:szCs w:val="22"/>
        </w:rPr>
        <w:t xml:space="preserve">de rendre public </w:t>
      </w:r>
      <w:r w:rsidR="00D237F5">
        <w:rPr>
          <w:rFonts w:ascii="Cambria" w:hAnsi="Cambria"/>
          <w:b w:val="0"/>
          <w:sz w:val="22"/>
          <w:szCs w:val="22"/>
        </w:rPr>
        <w:t>le</w:t>
      </w:r>
      <w:r w:rsidR="00A02E78">
        <w:rPr>
          <w:rFonts w:ascii="Cambria" w:hAnsi="Cambria"/>
          <w:b w:val="0"/>
          <w:sz w:val="22"/>
          <w:szCs w:val="22"/>
        </w:rPr>
        <w:t>s</w:t>
      </w:r>
      <w:r w:rsidR="00A02E78" w:rsidRPr="0076242F">
        <w:rPr>
          <w:rFonts w:ascii="Cambria" w:hAnsi="Cambria"/>
          <w:b w:val="0"/>
          <w:sz w:val="22"/>
          <w:szCs w:val="22"/>
        </w:rPr>
        <w:t xml:space="preserve"> objectifs poursuivis </w:t>
      </w:r>
      <w:r w:rsidR="00D237F5">
        <w:rPr>
          <w:rFonts w:ascii="Cambria" w:hAnsi="Cambria"/>
          <w:b w:val="0"/>
          <w:sz w:val="22"/>
          <w:szCs w:val="22"/>
        </w:rPr>
        <w:t xml:space="preserve">et les résultats obtenus </w:t>
      </w:r>
      <w:r w:rsidR="00A02E78">
        <w:rPr>
          <w:rFonts w:ascii="Cambria" w:hAnsi="Cambria"/>
          <w:b w:val="0"/>
          <w:sz w:val="22"/>
          <w:szCs w:val="22"/>
        </w:rPr>
        <w:t>en terme de parité</w:t>
      </w:r>
      <w:r w:rsidR="00A02E78" w:rsidRPr="0076242F">
        <w:rPr>
          <w:rFonts w:ascii="Cambria" w:hAnsi="Cambria"/>
          <w:b w:val="0"/>
          <w:sz w:val="22"/>
          <w:szCs w:val="22"/>
        </w:rPr>
        <w:t>.</w:t>
      </w:r>
      <w:r w:rsidR="00A02E78">
        <w:rPr>
          <w:rFonts w:ascii="Cambria" w:hAnsi="Cambria"/>
          <w:b w:val="0"/>
          <w:sz w:val="22"/>
          <w:szCs w:val="22"/>
        </w:rPr>
        <w:t xml:space="preserve"> Mais</w:t>
      </w:r>
      <w:r w:rsidR="00D237F5">
        <w:rPr>
          <w:rFonts w:ascii="Cambria" w:hAnsi="Cambria"/>
          <w:b w:val="0"/>
          <w:sz w:val="22"/>
          <w:szCs w:val="22"/>
        </w:rPr>
        <w:t>, il faut le reconnaître,</w:t>
      </w:r>
      <w:r w:rsidR="00A02E78">
        <w:rPr>
          <w:rFonts w:ascii="Cambria" w:hAnsi="Cambria"/>
          <w:b w:val="0"/>
          <w:sz w:val="22"/>
          <w:szCs w:val="22"/>
        </w:rPr>
        <w:t xml:space="preserve"> le Projet de loi 39 est encore loin d</w:t>
      </w:r>
      <w:r w:rsidR="00D237F5">
        <w:rPr>
          <w:rFonts w:ascii="Cambria" w:hAnsi="Cambria"/>
          <w:b w:val="0"/>
          <w:sz w:val="22"/>
          <w:szCs w:val="22"/>
        </w:rPr>
        <w:t>’assurer l’</w:t>
      </w:r>
      <w:r w:rsidR="00A02E78">
        <w:rPr>
          <w:rFonts w:ascii="Cambria" w:hAnsi="Cambria"/>
          <w:b w:val="0"/>
          <w:sz w:val="22"/>
          <w:szCs w:val="22"/>
        </w:rPr>
        <w:t xml:space="preserve">atteinte </w:t>
      </w:r>
      <w:r w:rsidR="00E82DED">
        <w:rPr>
          <w:rFonts w:ascii="Cambria" w:hAnsi="Cambria"/>
          <w:b w:val="0"/>
          <w:sz w:val="22"/>
          <w:szCs w:val="22"/>
        </w:rPr>
        <w:t xml:space="preserve">prochaine </w:t>
      </w:r>
      <w:r w:rsidR="00A02E78">
        <w:rPr>
          <w:rFonts w:ascii="Cambria" w:hAnsi="Cambria"/>
          <w:b w:val="0"/>
          <w:sz w:val="22"/>
          <w:szCs w:val="22"/>
        </w:rPr>
        <w:t>de la parité.</w:t>
      </w:r>
    </w:p>
    <w:p w14:paraId="058961D5" w14:textId="74162559" w:rsidR="003B0D88" w:rsidRPr="003B0D88" w:rsidRDefault="003240C3" w:rsidP="00771700">
      <w:pPr>
        <w:pStyle w:val="Titre2"/>
        <w:spacing w:before="0" w:after="120"/>
        <w:rPr>
          <w:color w:val="auto"/>
        </w:rPr>
      </w:pPr>
      <w:bookmarkStart w:id="15" w:name="_Toc442549142"/>
      <w:r>
        <w:rPr>
          <w:color w:val="auto"/>
        </w:rPr>
        <w:t>Une intention</w:t>
      </w:r>
      <w:r w:rsidR="003B0D88" w:rsidRPr="003B0D88">
        <w:rPr>
          <w:color w:val="auto"/>
        </w:rPr>
        <w:t xml:space="preserve"> </w:t>
      </w:r>
      <w:r w:rsidR="0076242F">
        <w:rPr>
          <w:color w:val="auto"/>
        </w:rPr>
        <w:t>quant à la parité</w:t>
      </w:r>
      <w:bookmarkEnd w:id="15"/>
    </w:p>
    <w:p w14:paraId="33942A16" w14:textId="29BB001B" w:rsidR="00705775" w:rsidRPr="003B0236" w:rsidRDefault="00976E19" w:rsidP="00771700">
      <w:pPr>
        <w:spacing w:after="120"/>
        <w:jc w:val="both"/>
        <w:rPr>
          <w:sz w:val="22"/>
          <w:szCs w:val="22"/>
        </w:rPr>
      </w:pPr>
      <w:r w:rsidRPr="003B0236">
        <w:rPr>
          <w:rFonts w:ascii="Cambria" w:hAnsi="Cambria"/>
          <w:sz w:val="22"/>
          <w:szCs w:val="22"/>
        </w:rPr>
        <w:t xml:space="preserve">Le </w:t>
      </w:r>
      <w:r w:rsidRPr="003B0236">
        <w:rPr>
          <w:i/>
          <w:sz w:val="22"/>
          <w:szCs w:val="22"/>
        </w:rPr>
        <w:t>Projet de loi 39 – Loi établissant un nouveau mode de scrutin</w:t>
      </w:r>
      <w:r w:rsidRPr="003B0236">
        <w:rPr>
          <w:sz w:val="22"/>
          <w:szCs w:val="22"/>
        </w:rPr>
        <w:t xml:space="preserve"> </w:t>
      </w:r>
      <w:r w:rsidR="00D63287">
        <w:rPr>
          <w:sz w:val="22"/>
          <w:szCs w:val="22"/>
        </w:rPr>
        <w:t>inscrit dans son préambule</w:t>
      </w:r>
      <w:r w:rsidR="003B0D88" w:rsidRPr="003B0236">
        <w:rPr>
          <w:rStyle w:val="Marquenotebasdepage"/>
          <w:sz w:val="22"/>
          <w:szCs w:val="22"/>
        </w:rPr>
        <w:footnoteReference w:id="5"/>
      </w:r>
      <w:r w:rsidRPr="003B0236">
        <w:rPr>
          <w:sz w:val="22"/>
          <w:szCs w:val="22"/>
        </w:rPr>
        <w:t xml:space="preserve"> </w:t>
      </w:r>
      <w:r w:rsidR="003B0236" w:rsidRPr="00C63D89">
        <w:rPr>
          <w:b/>
          <w:i/>
          <w:sz w:val="22"/>
          <w:szCs w:val="22"/>
        </w:rPr>
        <w:t>une intention</w:t>
      </w:r>
      <w:r w:rsidR="003B0236">
        <w:rPr>
          <w:sz w:val="22"/>
          <w:szCs w:val="22"/>
        </w:rPr>
        <w:t xml:space="preserve"> quant à </w:t>
      </w:r>
      <w:r w:rsidRPr="003B0236">
        <w:rPr>
          <w:sz w:val="22"/>
          <w:szCs w:val="22"/>
        </w:rPr>
        <w:t>la place des femmes dans le processus électoral :</w:t>
      </w:r>
    </w:p>
    <w:p w14:paraId="36559A78" w14:textId="17401DD5" w:rsidR="00976E19" w:rsidRPr="00976E19" w:rsidRDefault="00976E19" w:rsidP="00771700">
      <w:pPr>
        <w:pStyle w:val="Paragraphedeliste"/>
        <w:numPr>
          <w:ilvl w:val="0"/>
          <w:numId w:val="19"/>
        </w:numPr>
        <w:spacing w:after="120"/>
        <w:ind w:left="714" w:hanging="357"/>
        <w:contextualSpacing w:val="0"/>
        <w:jc w:val="both"/>
        <w:rPr>
          <w:i/>
          <w:sz w:val="22"/>
          <w:szCs w:val="22"/>
        </w:rPr>
      </w:pPr>
      <w:r w:rsidRPr="00976E19">
        <w:rPr>
          <w:sz w:val="22"/>
          <w:szCs w:val="22"/>
        </w:rPr>
        <w:t>8</w:t>
      </w:r>
      <w:r w:rsidRPr="00976E19">
        <w:rPr>
          <w:sz w:val="22"/>
          <w:szCs w:val="22"/>
          <w:vertAlign w:val="superscript"/>
        </w:rPr>
        <w:t>e</w:t>
      </w:r>
      <w:r w:rsidRPr="00976E19">
        <w:rPr>
          <w:sz w:val="22"/>
          <w:szCs w:val="22"/>
        </w:rPr>
        <w:t xml:space="preserve"> alinéa :</w:t>
      </w:r>
      <w:r w:rsidR="0041566A">
        <w:rPr>
          <w:sz w:val="22"/>
          <w:szCs w:val="22"/>
        </w:rPr>
        <w:t xml:space="preserve"> </w:t>
      </w:r>
      <w:r w:rsidRPr="00976E19">
        <w:rPr>
          <w:i/>
          <w:sz w:val="22"/>
          <w:szCs w:val="22"/>
        </w:rPr>
        <w:t>Considérant qu’il y a lieu de favoriser davantage la présence, parmi les députés, notamment des femmes, des jeunes et des personnes issues de la diversité;</w:t>
      </w:r>
    </w:p>
    <w:p w14:paraId="1DD993E9" w14:textId="57A2E629" w:rsidR="00976E19" w:rsidRDefault="00976E19" w:rsidP="00771700">
      <w:pPr>
        <w:pStyle w:val="Paragraphedeliste"/>
        <w:numPr>
          <w:ilvl w:val="0"/>
          <w:numId w:val="19"/>
        </w:numPr>
        <w:spacing w:after="120"/>
        <w:ind w:left="714" w:hanging="357"/>
        <w:contextualSpacing w:val="0"/>
        <w:jc w:val="both"/>
        <w:rPr>
          <w:rFonts w:ascii="Cambria" w:hAnsi="Cambria"/>
          <w:i/>
          <w:sz w:val="22"/>
          <w:szCs w:val="22"/>
        </w:rPr>
      </w:pPr>
      <w:r w:rsidRPr="00976E19">
        <w:rPr>
          <w:rFonts w:ascii="Cambria" w:hAnsi="Cambria"/>
          <w:sz w:val="22"/>
          <w:szCs w:val="22"/>
        </w:rPr>
        <w:t>9</w:t>
      </w:r>
      <w:r w:rsidRPr="00976E19">
        <w:rPr>
          <w:rFonts w:ascii="Cambria" w:hAnsi="Cambria"/>
          <w:sz w:val="22"/>
          <w:szCs w:val="22"/>
          <w:vertAlign w:val="superscript"/>
        </w:rPr>
        <w:t>e</w:t>
      </w:r>
      <w:r w:rsidRPr="00976E19">
        <w:rPr>
          <w:rFonts w:ascii="Cambria" w:hAnsi="Cambria"/>
          <w:sz w:val="22"/>
          <w:szCs w:val="22"/>
        </w:rPr>
        <w:t xml:space="preserve"> alinéa : </w:t>
      </w:r>
      <w:r w:rsidRPr="00976E19">
        <w:rPr>
          <w:rFonts w:ascii="Cambria" w:hAnsi="Cambria"/>
          <w:i/>
          <w:sz w:val="22"/>
          <w:szCs w:val="22"/>
        </w:rPr>
        <w:t>Considérant que les partis politiques devraient viser à atteindre la zone paritaire, en présentant entre 40</w:t>
      </w:r>
      <w:r w:rsidR="00DA4195">
        <w:rPr>
          <w:rFonts w:ascii="Cambria" w:hAnsi="Cambria"/>
          <w:i/>
          <w:sz w:val="22"/>
          <w:szCs w:val="22"/>
        </w:rPr>
        <w:t> </w:t>
      </w:r>
      <w:r w:rsidRPr="00976E19">
        <w:rPr>
          <w:rFonts w:ascii="Cambria" w:hAnsi="Cambria"/>
          <w:i/>
          <w:sz w:val="22"/>
          <w:szCs w:val="22"/>
        </w:rPr>
        <w:t>% et 60</w:t>
      </w:r>
      <w:r w:rsidR="00DA4195">
        <w:rPr>
          <w:rFonts w:ascii="Cambria" w:hAnsi="Cambria"/>
          <w:i/>
          <w:sz w:val="22"/>
          <w:szCs w:val="22"/>
        </w:rPr>
        <w:t> </w:t>
      </w:r>
      <w:r w:rsidRPr="00976E19">
        <w:rPr>
          <w:rFonts w:ascii="Cambria" w:hAnsi="Cambria"/>
          <w:i/>
          <w:sz w:val="22"/>
          <w:szCs w:val="22"/>
        </w:rPr>
        <w:t>% de can</w:t>
      </w:r>
      <w:r w:rsidR="00EE3D0B">
        <w:rPr>
          <w:rFonts w:ascii="Cambria" w:hAnsi="Cambria"/>
          <w:i/>
          <w:sz w:val="22"/>
          <w:szCs w:val="22"/>
        </w:rPr>
        <w:t>didates aux élections générales.</w:t>
      </w:r>
    </w:p>
    <w:p w14:paraId="23ADA617" w14:textId="6F01FF45" w:rsidR="0076481B" w:rsidRPr="0076481B" w:rsidRDefault="0076481B" w:rsidP="00771700">
      <w:pPr>
        <w:spacing w:after="120"/>
        <w:jc w:val="both"/>
        <w:rPr>
          <w:rFonts w:ascii="Cambria" w:hAnsi="Cambria"/>
          <w:sz w:val="22"/>
          <w:szCs w:val="22"/>
        </w:rPr>
      </w:pPr>
      <w:r>
        <w:rPr>
          <w:rFonts w:ascii="Cambria" w:hAnsi="Cambria"/>
          <w:sz w:val="22"/>
          <w:szCs w:val="22"/>
        </w:rPr>
        <w:t>C</w:t>
      </w:r>
      <w:r w:rsidR="00DA4195">
        <w:rPr>
          <w:rFonts w:ascii="Cambria" w:hAnsi="Cambria"/>
          <w:sz w:val="22"/>
          <w:szCs w:val="22"/>
        </w:rPr>
        <w:t>ette intention énoncée dans le p</w:t>
      </w:r>
      <w:r>
        <w:rPr>
          <w:rFonts w:ascii="Cambria" w:hAnsi="Cambria"/>
          <w:sz w:val="22"/>
          <w:szCs w:val="22"/>
        </w:rPr>
        <w:t>réambule du Projet de loi 39 ne crée pas une obligation ni pour le gouvernement ni pour les partis politiques reconnus par le directeur général des élections.</w:t>
      </w:r>
    </w:p>
    <w:p w14:paraId="00F3CA89" w14:textId="77777777" w:rsidR="0076481B" w:rsidRPr="00C71033" w:rsidRDefault="0076481B" w:rsidP="00C71033">
      <w:pPr>
        <w:pStyle w:val="Titre3"/>
        <w:spacing w:after="120"/>
        <w:rPr>
          <w:i/>
          <w:color w:val="auto"/>
          <w:u w:val="single"/>
        </w:rPr>
      </w:pPr>
      <w:bookmarkStart w:id="16" w:name="_Toc442549143"/>
      <w:r w:rsidRPr="00C71033">
        <w:rPr>
          <w:i/>
          <w:color w:val="auto"/>
          <w:u w:val="single"/>
        </w:rPr>
        <w:t>Les solutions de l’Afeas</w:t>
      </w:r>
      <w:bookmarkEnd w:id="16"/>
    </w:p>
    <w:p w14:paraId="41E86380" w14:textId="04C4BBF2" w:rsidR="0057424D" w:rsidRDefault="00ED432A" w:rsidP="00771700">
      <w:pPr>
        <w:spacing w:after="120"/>
        <w:jc w:val="both"/>
        <w:rPr>
          <w:rFonts w:ascii="Cambria" w:hAnsi="Cambria"/>
          <w:sz w:val="22"/>
          <w:szCs w:val="22"/>
        </w:rPr>
      </w:pPr>
      <w:r>
        <w:rPr>
          <w:rFonts w:ascii="Cambria" w:hAnsi="Cambria"/>
          <w:sz w:val="22"/>
          <w:szCs w:val="22"/>
        </w:rPr>
        <w:t xml:space="preserve">La parité entre les femmes et les hommes </w:t>
      </w:r>
      <w:r w:rsidR="00C37EFF">
        <w:rPr>
          <w:rFonts w:ascii="Cambria" w:hAnsi="Cambria"/>
          <w:sz w:val="22"/>
          <w:szCs w:val="22"/>
        </w:rPr>
        <w:t xml:space="preserve">dans les instances décisionnelles à tous les niveaux </w:t>
      </w:r>
      <w:r>
        <w:rPr>
          <w:rFonts w:ascii="Cambria" w:hAnsi="Cambria"/>
          <w:sz w:val="22"/>
          <w:szCs w:val="22"/>
        </w:rPr>
        <w:t>est un des éléments essentiels à l’atteinte de l’égalité de fait. En effet, comme</w:t>
      </w:r>
      <w:r w:rsidR="00C71033">
        <w:rPr>
          <w:rFonts w:ascii="Cambria" w:hAnsi="Cambria"/>
          <w:sz w:val="22"/>
          <w:szCs w:val="22"/>
        </w:rPr>
        <w:t>nt</w:t>
      </w:r>
      <w:r>
        <w:rPr>
          <w:rFonts w:ascii="Cambria" w:hAnsi="Cambria"/>
          <w:sz w:val="22"/>
          <w:szCs w:val="22"/>
        </w:rPr>
        <w:t xml:space="preserve"> arriver à l’égalité si les femmes peuvent encore très difficilement devenir ca</w:t>
      </w:r>
      <w:r w:rsidR="00EE5AFB">
        <w:rPr>
          <w:rFonts w:ascii="Cambria" w:hAnsi="Cambria"/>
          <w:sz w:val="22"/>
          <w:szCs w:val="22"/>
        </w:rPr>
        <w:t>ndidates</w:t>
      </w:r>
      <w:r>
        <w:rPr>
          <w:rFonts w:ascii="Cambria" w:hAnsi="Cambria"/>
          <w:sz w:val="22"/>
          <w:szCs w:val="22"/>
        </w:rPr>
        <w:t xml:space="preserve"> et</w:t>
      </w:r>
      <w:r w:rsidR="00EE5AFB">
        <w:rPr>
          <w:rFonts w:ascii="Cambria" w:hAnsi="Cambria"/>
          <w:sz w:val="22"/>
          <w:szCs w:val="22"/>
        </w:rPr>
        <w:t xml:space="preserve">/ou élues </w:t>
      </w:r>
      <w:r>
        <w:rPr>
          <w:rFonts w:ascii="Cambria" w:hAnsi="Cambria"/>
          <w:sz w:val="22"/>
          <w:szCs w:val="22"/>
        </w:rPr>
        <w:t xml:space="preserve">dans des circonscriptions </w:t>
      </w:r>
      <w:r w:rsidR="00C71033">
        <w:rPr>
          <w:rFonts w:ascii="Cambria" w:hAnsi="Cambria"/>
          <w:sz w:val="22"/>
          <w:szCs w:val="22"/>
        </w:rPr>
        <w:t>dites gagnantes ?</w:t>
      </w:r>
      <w:r w:rsidR="00C37EFF">
        <w:rPr>
          <w:rFonts w:ascii="Cambria" w:hAnsi="Cambria"/>
          <w:sz w:val="22"/>
          <w:szCs w:val="22"/>
        </w:rPr>
        <w:t xml:space="preserve"> Dans le cas</w:t>
      </w:r>
      <w:r>
        <w:rPr>
          <w:rFonts w:ascii="Cambria" w:hAnsi="Cambria"/>
          <w:sz w:val="22"/>
          <w:szCs w:val="22"/>
        </w:rPr>
        <w:t xml:space="preserve"> d’un mode de scrutin mixte compensatoire, </w:t>
      </w:r>
      <w:r w:rsidR="00C37EFF">
        <w:rPr>
          <w:rFonts w:ascii="Cambria" w:hAnsi="Cambria"/>
          <w:sz w:val="22"/>
          <w:szCs w:val="22"/>
        </w:rPr>
        <w:t xml:space="preserve">comment assurer une place pour </w:t>
      </w:r>
      <w:r>
        <w:rPr>
          <w:rFonts w:ascii="Cambria" w:hAnsi="Cambria"/>
          <w:sz w:val="22"/>
          <w:szCs w:val="22"/>
        </w:rPr>
        <w:t xml:space="preserve">les femmes </w:t>
      </w:r>
      <w:r w:rsidR="002F6748">
        <w:rPr>
          <w:rFonts w:ascii="Cambria" w:hAnsi="Cambria"/>
          <w:sz w:val="22"/>
          <w:szCs w:val="22"/>
        </w:rPr>
        <w:t>quand ce sont les listes de</w:t>
      </w:r>
      <w:r w:rsidR="00C71033">
        <w:rPr>
          <w:rFonts w:ascii="Cambria" w:hAnsi="Cambria"/>
          <w:sz w:val="22"/>
          <w:szCs w:val="22"/>
        </w:rPr>
        <w:t>s</w:t>
      </w:r>
      <w:r w:rsidR="002F6748">
        <w:rPr>
          <w:rFonts w:ascii="Cambria" w:hAnsi="Cambria"/>
          <w:sz w:val="22"/>
          <w:szCs w:val="22"/>
        </w:rPr>
        <w:t xml:space="preserve"> parti</w:t>
      </w:r>
      <w:r w:rsidR="00C71033">
        <w:rPr>
          <w:rFonts w:ascii="Cambria" w:hAnsi="Cambria"/>
          <w:sz w:val="22"/>
          <w:szCs w:val="22"/>
        </w:rPr>
        <w:t>s politiques</w:t>
      </w:r>
      <w:r w:rsidR="002F6748">
        <w:rPr>
          <w:rFonts w:ascii="Cambria" w:hAnsi="Cambria"/>
          <w:sz w:val="22"/>
          <w:szCs w:val="22"/>
        </w:rPr>
        <w:t xml:space="preserve">, </w:t>
      </w:r>
      <w:r w:rsidR="00C71033">
        <w:rPr>
          <w:rFonts w:ascii="Cambria" w:hAnsi="Cambria"/>
          <w:sz w:val="22"/>
          <w:szCs w:val="22"/>
        </w:rPr>
        <w:t xml:space="preserve">qu’elles soient </w:t>
      </w:r>
      <w:r w:rsidR="002F6748">
        <w:rPr>
          <w:rFonts w:ascii="Cambria" w:hAnsi="Cambria"/>
          <w:sz w:val="22"/>
          <w:szCs w:val="22"/>
        </w:rPr>
        <w:t xml:space="preserve">nationales ou régionales, qui </w:t>
      </w:r>
      <w:proofErr w:type="gramStart"/>
      <w:r w:rsidR="002F6748">
        <w:rPr>
          <w:rFonts w:ascii="Cambria" w:hAnsi="Cambria"/>
          <w:sz w:val="22"/>
          <w:szCs w:val="22"/>
        </w:rPr>
        <w:t>détermineront</w:t>
      </w:r>
      <w:proofErr w:type="gramEnd"/>
      <w:r w:rsidR="002F6748">
        <w:rPr>
          <w:rFonts w:ascii="Cambria" w:hAnsi="Cambria"/>
          <w:sz w:val="22"/>
          <w:szCs w:val="22"/>
        </w:rPr>
        <w:t xml:space="preserve"> les personnes </w:t>
      </w:r>
      <w:r w:rsidR="00C71033">
        <w:rPr>
          <w:rFonts w:ascii="Cambria" w:hAnsi="Cambria"/>
          <w:sz w:val="22"/>
          <w:szCs w:val="22"/>
        </w:rPr>
        <w:t>élu</w:t>
      </w:r>
      <w:r w:rsidR="002F6748">
        <w:rPr>
          <w:rFonts w:ascii="Cambria" w:hAnsi="Cambria"/>
          <w:sz w:val="22"/>
          <w:szCs w:val="22"/>
        </w:rPr>
        <w:t>es</w:t>
      </w:r>
      <w:r w:rsidR="00C71033">
        <w:rPr>
          <w:rFonts w:ascii="Cambria" w:hAnsi="Cambria"/>
          <w:sz w:val="22"/>
          <w:szCs w:val="22"/>
        </w:rPr>
        <w:t> ?</w:t>
      </w:r>
    </w:p>
    <w:p w14:paraId="73785EC9" w14:textId="4426C7A1" w:rsidR="00413B37" w:rsidRDefault="002F6748" w:rsidP="00771700">
      <w:pPr>
        <w:spacing w:after="120"/>
        <w:jc w:val="both"/>
        <w:rPr>
          <w:rFonts w:ascii="Cambria" w:hAnsi="Cambria"/>
          <w:sz w:val="22"/>
          <w:szCs w:val="22"/>
        </w:rPr>
      </w:pPr>
      <w:r>
        <w:rPr>
          <w:rFonts w:ascii="Cambria" w:hAnsi="Cambria"/>
          <w:sz w:val="22"/>
          <w:szCs w:val="22"/>
        </w:rPr>
        <w:t>La représentation des femmes en politique repose sur un principe in</w:t>
      </w:r>
      <w:r w:rsidR="00C71033">
        <w:rPr>
          <w:rFonts w:ascii="Cambria" w:hAnsi="Cambria"/>
          <w:sz w:val="22"/>
          <w:szCs w:val="22"/>
        </w:rPr>
        <w:t>contournable dans notre société :</w:t>
      </w:r>
      <w:r>
        <w:rPr>
          <w:rFonts w:ascii="Cambria" w:hAnsi="Cambria"/>
          <w:sz w:val="22"/>
          <w:szCs w:val="22"/>
        </w:rPr>
        <w:t xml:space="preserve"> l’égalité entre les femmes et les hommes. Ce principe est ancré dans le droit québécois et canadien, </w:t>
      </w:r>
      <w:r w:rsidR="00C71033">
        <w:rPr>
          <w:rFonts w:ascii="Cambria" w:hAnsi="Cambria"/>
          <w:sz w:val="22"/>
          <w:szCs w:val="22"/>
        </w:rPr>
        <w:t>par le biais de nos</w:t>
      </w:r>
      <w:r>
        <w:rPr>
          <w:rFonts w:ascii="Cambria" w:hAnsi="Cambria"/>
          <w:sz w:val="22"/>
          <w:szCs w:val="22"/>
        </w:rPr>
        <w:t xml:space="preserve"> chartes des droits et libertés. </w:t>
      </w:r>
    </w:p>
    <w:p w14:paraId="7C560A44" w14:textId="61AE19A4" w:rsidR="0076481B" w:rsidRPr="00E82DED" w:rsidRDefault="00ED432A" w:rsidP="00771700">
      <w:pPr>
        <w:spacing w:after="120"/>
        <w:jc w:val="both"/>
        <w:rPr>
          <w:rFonts w:ascii="Cambria" w:hAnsi="Cambria"/>
          <w:sz w:val="22"/>
          <w:szCs w:val="22"/>
        </w:rPr>
      </w:pPr>
      <w:r>
        <w:rPr>
          <w:rFonts w:ascii="Cambria" w:hAnsi="Cambria"/>
          <w:sz w:val="22"/>
          <w:szCs w:val="22"/>
        </w:rPr>
        <w:t xml:space="preserve">Pour </w:t>
      </w:r>
      <w:r w:rsidR="002F6748">
        <w:rPr>
          <w:rFonts w:ascii="Cambria" w:hAnsi="Cambria"/>
          <w:sz w:val="22"/>
          <w:szCs w:val="22"/>
        </w:rPr>
        <w:t xml:space="preserve">s’assurer que ce principe </w:t>
      </w:r>
      <w:r w:rsidR="00F3701B">
        <w:rPr>
          <w:rFonts w:ascii="Cambria" w:hAnsi="Cambria"/>
          <w:sz w:val="22"/>
          <w:szCs w:val="22"/>
        </w:rPr>
        <w:t>soi</w:t>
      </w:r>
      <w:r w:rsidR="002F6748">
        <w:rPr>
          <w:rFonts w:ascii="Cambria" w:hAnsi="Cambria"/>
          <w:sz w:val="22"/>
          <w:szCs w:val="22"/>
        </w:rPr>
        <w:t xml:space="preserve">t respecté dans la </w:t>
      </w:r>
      <w:r w:rsidR="002F6748" w:rsidRPr="002F6748">
        <w:rPr>
          <w:rFonts w:ascii="Cambria" w:hAnsi="Cambria"/>
          <w:i/>
          <w:sz w:val="22"/>
          <w:szCs w:val="22"/>
        </w:rPr>
        <w:t>Loi électorale</w:t>
      </w:r>
      <w:r w:rsidR="002F6748">
        <w:rPr>
          <w:rFonts w:ascii="Cambria" w:hAnsi="Cambria"/>
          <w:sz w:val="22"/>
          <w:szCs w:val="22"/>
        </w:rPr>
        <w:t>, le législateur doit modifier l</w:t>
      </w:r>
      <w:r>
        <w:rPr>
          <w:rFonts w:ascii="Cambria" w:hAnsi="Cambria"/>
          <w:sz w:val="22"/>
          <w:szCs w:val="22"/>
        </w:rPr>
        <w:t xml:space="preserve">e Projet de loi 39 </w:t>
      </w:r>
      <w:r w:rsidR="00C71033">
        <w:rPr>
          <w:rFonts w:ascii="Cambria" w:hAnsi="Cambria"/>
          <w:sz w:val="22"/>
          <w:szCs w:val="22"/>
        </w:rPr>
        <w:t>et y inclure</w:t>
      </w:r>
      <w:r w:rsidR="00E82DED">
        <w:rPr>
          <w:rFonts w:ascii="Cambria" w:hAnsi="Cambria"/>
          <w:sz w:val="22"/>
          <w:szCs w:val="22"/>
        </w:rPr>
        <w:t xml:space="preserve"> une obligation</w:t>
      </w:r>
      <w:r w:rsidR="00795663" w:rsidRPr="00E82DED">
        <w:rPr>
          <w:rFonts w:ascii="Cambria" w:hAnsi="Cambria"/>
          <w:sz w:val="22"/>
          <w:szCs w:val="22"/>
        </w:rPr>
        <w:t xml:space="preserve"> de parité</w:t>
      </w:r>
      <w:r w:rsidR="0057424D" w:rsidRPr="00E82DED">
        <w:rPr>
          <w:rFonts w:ascii="Cambria" w:hAnsi="Cambria"/>
          <w:sz w:val="22"/>
          <w:szCs w:val="22"/>
        </w:rPr>
        <w:t xml:space="preserve"> dans le cadre de la loi elle-même</w:t>
      </w:r>
      <w:r w:rsidR="00E82DED" w:rsidRPr="00E82DED">
        <w:rPr>
          <w:rFonts w:ascii="Cambria" w:hAnsi="Cambria"/>
          <w:sz w:val="22"/>
          <w:szCs w:val="22"/>
        </w:rPr>
        <w:t xml:space="preserve"> et </w:t>
      </w:r>
      <w:r w:rsidR="00C71033">
        <w:rPr>
          <w:rFonts w:ascii="Cambria" w:hAnsi="Cambria"/>
          <w:sz w:val="22"/>
          <w:szCs w:val="22"/>
        </w:rPr>
        <w:t xml:space="preserve">aussi </w:t>
      </w:r>
      <w:r w:rsidR="0057424D" w:rsidRPr="00E82DED">
        <w:rPr>
          <w:rFonts w:ascii="Cambria" w:hAnsi="Cambria"/>
          <w:sz w:val="22"/>
          <w:szCs w:val="22"/>
        </w:rPr>
        <w:t>déterminer une zone entre 45</w:t>
      </w:r>
      <w:r w:rsidR="00C71033">
        <w:rPr>
          <w:rFonts w:ascii="Cambria" w:hAnsi="Cambria"/>
          <w:sz w:val="22"/>
          <w:szCs w:val="22"/>
        </w:rPr>
        <w:t> </w:t>
      </w:r>
      <w:r w:rsidR="0057424D" w:rsidRPr="00E82DED">
        <w:rPr>
          <w:rFonts w:ascii="Cambria" w:hAnsi="Cambria"/>
          <w:sz w:val="22"/>
          <w:szCs w:val="22"/>
        </w:rPr>
        <w:t>% et 55</w:t>
      </w:r>
      <w:r w:rsidR="00C71033">
        <w:rPr>
          <w:rFonts w:ascii="Cambria" w:hAnsi="Cambria"/>
          <w:sz w:val="22"/>
          <w:szCs w:val="22"/>
        </w:rPr>
        <w:t> </w:t>
      </w:r>
      <w:r w:rsidR="0057424D" w:rsidRPr="00E82DED">
        <w:rPr>
          <w:rFonts w:ascii="Cambria" w:hAnsi="Cambria"/>
          <w:sz w:val="22"/>
          <w:szCs w:val="22"/>
        </w:rPr>
        <w:t xml:space="preserve">% </w:t>
      </w:r>
      <w:r w:rsidR="00E82DED">
        <w:rPr>
          <w:rFonts w:ascii="Cambria" w:hAnsi="Cambria"/>
          <w:sz w:val="22"/>
          <w:szCs w:val="22"/>
        </w:rPr>
        <w:t xml:space="preserve">permettant d’atteindre </w:t>
      </w:r>
      <w:r w:rsidR="002F6748" w:rsidRPr="00E82DED">
        <w:rPr>
          <w:rFonts w:ascii="Cambria" w:hAnsi="Cambria"/>
          <w:sz w:val="22"/>
          <w:szCs w:val="22"/>
        </w:rPr>
        <w:t>une réelle</w:t>
      </w:r>
      <w:r w:rsidR="0057424D" w:rsidRPr="00E82DED">
        <w:rPr>
          <w:rFonts w:ascii="Cambria" w:hAnsi="Cambria"/>
          <w:sz w:val="22"/>
          <w:szCs w:val="22"/>
        </w:rPr>
        <w:t xml:space="preserve"> parité</w:t>
      </w:r>
      <w:r w:rsidR="002F6748" w:rsidRPr="00E82DED">
        <w:rPr>
          <w:rFonts w:ascii="Cambria" w:hAnsi="Cambria"/>
          <w:sz w:val="22"/>
          <w:szCs w:val="22"/>
        </w:rPr>
        <w:t xml:space="preserve">, soit </w:t>
      </w:r>
      <w:r w:rsidR="0057424D" w:rsidRPr="00E82DED">
        <w:rPr>
          <w:rFonts w:ascii="Cambria" w:hAnsi="Cambria"/>
          <w:sz w:val="22"/>
          <w:szCs w:val="22"/>
        </w:rPr>
        <w:t>50</w:t>
      </w:r>
      <w:r w:rsidR="00C71033">
        <w:rPr>
          <w:rFonts w:ascii="Cambria" w:hAnsi="Cambria"/>
          <w:sz w:val="22"/>
          <w:szCs w:val="22"/>
        </w:rPr>
        <w:t> </w:t>
      </w:r>
      <w:r w:rsidR="0057424D" w:rsidRPr="00E82DED">
        <w:rPr>
          <w:rFonts w:ascii="Cambria" w:hAnsi="Cambria"/>
          <w:sz w:val="22"/>
          <w:szCs w:val="22"/>
        </w:rPr>
        <w:t>%</w:t>
      </w:r>
      <w:r w:rsidR="002F6748" w:rsidRPr="00E82DED">
        <w:rPr>
          <w:rFonts w:ascii="Cambria" w:hAnsi="Cambria"/>
          <w:sz w:val="22"/>
          <w:szCs w:val="22"/>
        </w:rPr>
        <w:t xml:space="preserve"> de députées et 50</w:t>
      </w:r>
      <w:r w:rsidR="00C71033">
        <w:rPr>
          <w:rFonts w:ascii="Cambria" w:hAnsi="Cambria"/>
          <w:sz w:val="22"/>
          <w:szCs w:val="22"/>
        </w:rPr>
        <w:t xml:space="preserve"> </w:t>
      </w:r>
      <w:r w:rsidR="002F6748" w:rsidRPr="00E82DED">
        <w:rPr>
          <w:rFonts w:ascii="Cambria" w:hAnsi="Cambria"/>
          <w:sz w:val="22"/>
          <w:szCs w:val="22"/>
        </w:rPr>
        <w:t>% de députés à l’Assemblée nationale</w:t>
      </w:r>
      <w:r w:rsidR="0057424D" w:rsidRPr="00E82DED">
        <w:rPr>
          <w:rFonts w:ascii="Cambria" w:hAnsi="Cambria"/>
          <w:sz w:val="22"/>
          <w:szCs w:val="22"/>
        </w:rPr>
        <w:t>.</w:t>
      </w:r>
    </w:p>
    <w:p w14:paraId="459749E7" w14:textId="3B74CB4B" w:rsidR="003B0D88" w:rsidRPr="00C71033" w:rsidRDefault="00584882" w:rsidP="00C71033">
      <w:pPr>
        <w:pStyle w:val="Titre2"/>
        <w:spacing w:after="120"/>
        <w:rPr>
          <w:color w:val="auto"/>
        </w:rPr>
      </w:pPr>
      <w:bookmarkStart w:id="17" w:name="_Toc442549144"/>
      <w:r w:rsidRPr="00C71033">
        <w:rPr>
          <w:color w:val="auto"/>
        </w:rPr>
        <w:t>Et</w:t>
      </w:r>
      <w:r w:rsidR="0076242F" w:rsidRPr="00C71033">
        <w:rPr>
          <w:color w:val="auto"/>
        </w:rPr>
        <w:t xml:space="preserve"> </w:t>
      </w:r>
      <w:r w:rsidR="002B1CB7">
        <w:rPr>
          <w:color w:val="auto"/>
        </w:rPr>
        <w:t>peu d’</w:t>
      </w:r>
      <w:r w:rsidR="00440B0B" w:rsidRPr="00C71033">
        <w:rPr>
          <w:color w:val="auto"/>
        </w:rPr>
        <w:t>obligations</w:t>
      </w:r>
      <w:bookmarkEnd w:id="17"/>
    </w:p>
    <w:p w14:paraId="76E59458" w14:textId="50F656FC" w:rsidR="005726DD" w:rsidRPr="007E3ABB" w:rsidRDefault="003B0236" w:rsidP="00771700">
      <w:pPr>
        <w:spacing w:after="120"/>
        <w:jc w:val="both"/>
        <w:rPr>
          <w:sz w:val="22"/>
          <w:szCs w:val="22"/>
        </w:rPr>
      </w:pPr>
      <w:r w:rsidRPr="003B0236">
        <w:rPr>
          <w:rFonts w:ascii="Cambria" w:hAnsi="Cambria"/>
          <w:sz w:val="22"/>
          <w:szCs w:val="22"/>
        </w:rPr>
        <w:t xml:space="preserve">Le </w:t>
      </w:r>
      <w:r w:rsidRPr="003B0236">
        <w:rPr>
          <w:i/>
          <w:sz w:val="22"/>
          <w:szCs w:val="22"/>
        </w:rPr>
        <w:t>Projet de loi 39 – Loi établissant un nouveau mode de scrutin</w:t>
      </w:r>
      <w:r w:rsidRPr="003B0236">
        <w:rPr>
          <w:sz w:val="22"/>
          <w:szCs w:val="22"/>
        </w:rPr>
        <w:t xml:space="preserve"> établit</w:t>
      </w:r>
      <w:r w:rsidR="008B1AA0">
        <w:rPr>
          <w:sz w:val="22"/>
          <w:szCs w:val="22"/>
        </w:rPr>
        <w:t xml:space="preserve"> </w:t>
      </w:r>
      <w:r w:rsidR="00061021">
        <w:rPr>
          <w:sz w:val="22"/>
          <w:szCs w:val="22"/>
        </w:rPr>
        <w:t xml:space="preserve">les obligations des partis politiques </w:t>
      </w:r>
      <w:r w:rsidR="00D952C8">
        <w:rPr>
          <w:sz w:val="22"/>
          <w:szCs w:val="22"/>
        </w:rPr>
        <w:t xml:space="preserve">reconnus </w:t>
      </w:r>
      <w:r w:rsidR="00061021">
        <w:rPr>
          <w:sz w:val="22"/>
          <w:szCs w:val="22"/>
        </w:rPr>
        <w:t>en regard de la parité entre les femmes et les hommes</w:t>
      </w:r>
      <w:r w:rsidR="007E3ABB">
        <w:rPr>
          <w:sz w:val="22"/>
          <w:szCs w:val="22"/>
        </w:rPr>
        <w:t xml:space="preserve">. </w:t>
      </w:r>
      <w:r w:rsidR="00C37EFF">
        <w:rPr>
          <w:sz w:val="22"/>
          <w:szCs w:val="22"/>
        </w:rPr>
        <w:t xml:space="preserve">Ceux-ci doivent </w:t>
      </w:r>
      <w:r w:rsidR="005726DD" w:rsidRPr="007E3ABB">
        <w:rPr>
          <w:rFonts w:ascii="Cambria" w:hAnsi="Cambria"/>
          <w:sz w:val="22"/>
          <w:szCs w:val="22"/>
        </w:rPr>
        <w:t>transmettre au directeur général des élections</w:t>
      </w:r>
      <w:r w:rsidR="00CC4914">
        <w:rPr>
          <w:rFonts w:ascii="Cambria" w:hAnsi="Cambria"/>
          <w:sz w:val="22"/>
          <w:szCs w:val="22"/>
        </w:rPr>
        <w:t>,</w:t>
      </w:r>
      <w:r w:rsidR="00C37EFF">
        <w:rPr>
          <w:rFonts w:ascii="Cambria" w:hAnsi="Cambria"/>
          <w:sz w:val="22"/>
          <w:szCs w:val="22"/>
        </w:rPr>
        <w:t xml:space="preserve"> dans le délai prévu :</w:t>
      </w:r>
      <w:r w:rsidR="005726DD" w:rsidRPr="007E3ABB">
        <w:rPr>
          <w:rFonts w:ascii="Cambria" w:hAnsi="Cambria"/>
          <w:sz w:val="22"/>
          <w:szCs w:val="22"/>
        </w:rPr>
        <w:t xml:space="preserve"> </w:t>
      </w:r>
    </w:p>
    <w:p w14:paraId="7024C662" w14:textId="1573DA1D" w:rsidR="00633971" w:rsidRDefault="005726DD" w:rsidP="00771700">
      <w:pPr>
        <w:pStyle w:val="Paragraphedeliste"/>
        <w:numPr>
          <w:ilvl w:val="0"/>
          <w:numId w:val="20"/>
        </w:numPr>
        <w:spacing w:after="120"/>
        <w:contextualSpacing w:val="0"/>
        <w:jc w:val="both"/>
        <w:rPr>
          <w:rFonts w:ascii="Cambria" w:hAnsi="Cambria"/>
          <w:i/>
          <w:sz w:val="22"/>
          <w:szCs w:val="22"/>
        </w:rPr>
      </w:pPr>
      <w:r w:rsidRPr="005726DD">
        <w:rPr>
          <w:rFonts w:ascii="Cambria" w:hAnsi="Cambria"/>
          <w:i/>
          <w:sz w:val="22"/>
          <w:szCs w:val="22"/>
        </w:rPr>
        <w:t>un énoncé relatif aux objectifs que se fixe son parti en ce qui concerne la parité ent</w:t>
      </w:r>
      <w:r>
        <w:rPr>
          <w:rFonts w:ascii="Cambria" w:hAnsi="Cambria"/>
          <w:i/>
          <w:sz w:val="22"/>
          <w:szCs w:val="22"/>
        </w:rPr>
        <w:t>re les femmes et le</w:t>
      </w:r>
      <w:r w:rsidRPr="005726DD">
        <w:rPr>
          <w:rFonts w:ascii="Cambria" w:hAnsi="Cambria"/>
          <w:i/>
          <w:sz w:val="22"/>
          <w:szCs w:val="22"/>
        </w:rPr>
        <w:t>s hommes</w:t>
      </w:r>
      <w:r w:rsidR="00BE1EFB">
        <w:rPr>
          <w:rFonts w:ascii="Cambria" w:hAnsi="Cambria"/>
          <w:i/>
          <w:sz w:val="22"/>
          <w:szCs w:val="22"/>
        </w:rPr>
        <w:t>;</w:t>
      </w:r>
      <w:r w:rsidR="00C37EFF">
        <w:rPr>
          <w:rFonts w:ascii="Cambria" w:hAnsi="Cambria"/>
          <w:sz w:val="22"/>
          <w:szCs w:val="22"/>
        </w:rPr>
        <w:t xml:space="preserve"> (art. 259.0.4, 1</w:t>
      </w:r>
      <w:r w:rsidR="00C37EFF" w:rsidRPr="00C37EFF">
        <w:rPr>
          <w:rFonts w:ascii="Cambria" w:hAnsi="Cambria"/>
          <w:sz w:val="22"/>
          <w:szCs w:val="22"/>
          <w:vertAlign w:val="superscript"/>
        </w:rPr>
        <w:t>er</w:t>
      </w:r>
      <w:r w:rsidR="00C37EFF">
        <w:rPr>
          <w:rFonts w:ascii="Cambria" w:hAnsi="Cambria"/>
          <w:sz w:val="22"/>
          <w:szCs w:val="22"/>
        </w:rPr>
        <w:t xml:space="preserve"> al.)</w:t>
      </w:r>
      <w:r w:rsidR="00CC4914">
        <w:rPr>
          <w:rFonts w:ascii="Cambria" w:hAnsi="Cambria"/>
          <w:sz w:val="22"/>
          <w:szCs w:val="22"/>
        </w:rPr>
        <w:t>;</w:t>
      </w:r>
    </w:p>
    <w:p w14:paraId="0377155E" w14:textId="70FCA01B" w:rsidR="00BE1EFB" w:rsidRPr="00CC4914" w:rsidRDefault="005726DD" w:rsidP="00CC4914">
      <w:pPr>
        <w:pStyle w:val="Paragraphedeliste"/>
        <w:numPr>
          <w:ilvl w:val="0"/>
          <w:numId w:val="20"/>
        </w:numPr>
        <w:spacing w:after="120"/>
        <w:contextualSpacing w:val="0"/>
        <w:jc w:val="both"/>
        <w:rPr>
          <w:rFonts w:ascii="Cambria" w:hAnsi="Cambria"/>
          <w:i/>
          <w:sz w:val="22"/>
          <w:szCs w:val="22"/>
        </w:rPr>
      </w:pPr>
      <w:r>
        <w:rPr>
          <w:rFonts w:ascii="Cambria" w:hAnsi="Cambria"/>
          <w:i/>
          <w:sz w:val="22"/>
          <w:szCs w:val="22"/>
        </w:rPr>
        <w:t>un rapport au sujet de l’atteinte des objectifs fixés dans l’énoncé au r</w:t>
      </w:r>
      <w:r w:rsidR="00BE1EFB">
        <w:rPr>
          <w:rFonts w:ascii="Cambria" w:hAnsi="Cambria"/>
          <w:i/>
          <w:sz w:val="22"/>
          <w:szCs w:val="22"/>
        </w:rPr>
        <w:t>egard des candidatures du part</w:t>
      </w:r>
      <w:r w:rsidR="0019558A">
        <w:rPr>
          <w:rFonts w:ascii="Cambria" w:hAnsi="Cambria"/>
          <w:i/>
          <w:sz w:val="22"/>
          <w:szCs w:val="22"/>
        </w:rPr>
        <w:t>i</w:t>
      </w:r>
      <w:r w:rsidR="00BE1EFB">
        <w:rPr>
          <w:rFonts w:ascii="Cambria" w:hAnsi="Cambria"/>
          <w:i/>
          <w:sz w:val="22"/>
          <w:szCs w:val="22"/>
        </w:rPr>
        <w:t xml:space="preserve">, rapport indiquant le nombre de </w:t>
      </w:r>
      <w:r w:rsidR="00472DF9">
        <w:rPr>
          <w:rFonts w:ascii="Cambria" w:hAnsi="Cambria"/>
          <w:i/>
          <w:sz w:val="22"/>
          <w:szCs w:val="22"/>
        </w:rPr>
        <w:t>candidates et de candidats</w:t>
      </w:r>
      <w:r w:rsidR="00BE1EFB">
        <w:rPr>
          <w:rFonts w:ascii="Cambria" w:hAnsi="Cambria"/>
          <w:i/>
          <w:sz w:val="22"/>
          <w:szCs w:val="22"/>
        </w:rPr>
        <w:t>;</w:t>
      </w:r>
      <w:r w:rsidR="00C37EFF">
        <w:rPr>
          <w:rFonts w:ascii="Cambria" w:hAnsi="Cambria"/>
          <w:i/>
          <w:sz w:val="22"/>
          <w:szCs w:val="22"/>
        </w:rPr>
        <w:t xml:space="preserve"> </w:t>
      </w:r>
      <w:r w:rsidR="00C37EFF">
        <w:rPr>
          <w:rFonts w:ascii="Cambria" w:hAnsi="Cambria"/>
          <w:sz w:val="22"/>
          <w:szCs w:val="22"/>
        </w:rPr>
        <w:t>(art. 259.0.5, 1</w:t>
      </w:r>
      <w:r w:rsidR="00C37EFF" w:rsidRPr="00C37EFF">
        <w:rPr>
          <w:rFonts w:ascii="Cambria" w:hAnsi="Cambria"/>
          <w:sz w:val="22"/>
          <w:szCs w:val="22"/>
          <w:vertAlign w:val="superscript"/>
        </w:rPr>
        <w:t>er</w:t>
      </w:r>
      <w:r w:rsidR="00C37EFF">
        <w:rPr>
          <w:rFonts w:ascii="Cambria" w:hAnsi="Cambria"/>
          <w:sz w:val="22"/>
          <w:szCs w:val="22"/>
        </w:rPr>
        <w:t xml:space="preserve"> et 2</w:t>
      </w:r>
      <w:r w:rsidR="00C37EFF" w:rsidRPr="00C37EFF">
        <w:rPr>
          <w:rFonts w:ascii="Cambria" w:hAnsi="Cambria"/>
          <w:sz w:val="22"/>
          <w:szCs w:val="22"/>
          <w:vertAlign w:val="superscript"/>
        </w:rPr>
        <w:t>e</w:t>
      </w:r>
      <w:r w:rsidR="00C37EFF">
        <w:rPr>
          <w:rFonts w:ascii="Cambria" w:hAnsi="Cambria"/>
          <w:sz w:val="22"/>
          <w:szCs w:val="22"/>
        </w:rPr>
        <w:t xml:space="preserve"> al.)</w:t>
      </w:r>
      <w:r w:rsidR="00CC4914">
        <w:rPr>
          <w:rFonts w:ascii="Cambria" w:hAnsi="Cambria"/>
          <w:sz w:val="22"/>
          <w:szCs w:val="22"/>
        </w:rPr>
        <w:t>.</w:t>
      </w:r>
    </w:p>
    <w:p w14:paraId="5DEE1300" w14:textId="50535900" w:rsidR="00324C16" w:rsidRPr="00CC4914" w:rsidRDefault="00324C16" w:rsidP="00771700">
      <w:pPr>
        <w:spacing w:after="120"/>
        <w:jc w:val="both"/>
        <w:rPr>
          <w:rFonts w:ascii="Cambria" w:hAnsi="Cambria"/>
          <w:sz w:val="22"/>
          <w:szCs w:val="22"/>
        </w:rPr>
      </w:pPr>
      <w:r>
        <w:rPr>
          <w:rFonts w:ascii="Cambria" w:hAnsi="Cambria"/>
          <w:sz w:val="22"/>
          <w:szCs w:val="22"/>
        </w:rPr>
        <w:t>De plus</w:t>
      </w:r>
      <w:r w:rsidR="007E5CF1">
        <w:rPr>
          <w:rFonts w:ascii="Cambria" w:hAnsi="Cambria"/>
          <w:sz w:val="22"/>
          <w:szCs w:val="22"/>
        </w:rPr>
        <w:t>,</w:t>
      </w:r>
      <w:r>
        <w:rPr>
          <w:rFonts w:ascii="Cambria" w:hAnsi="Cambria"/>
          <w:sz w:val="22"/>
          <w:szCs w:val="22"/>
        </w:rPr>
        <w:t xml:space="preserve"> le Projet de loi 39</w:t>
      </w:r>
      <w:r w:rsidR="007E5CF1">
        <w:rPr>
          <w:rFonts w:ascii="Cambria" w:hAnsi="Cambria"/>
          <w:sz w:val="22"/>
          <w:szCs w:val="22"/>
        </w:rPr>
        <w:t xml:space="preserve"> prévoit</w:t>
      </w:r>
      <w:r w:rsidR="00E82DED">
        <w:rPr>
          <w:rFonts w:ascii="Cambria" w:hAnsi="Cambria"/>
          <w:sz w:val="22"/>
          <w:szCs w:val="22"/>
        </w:rPr>
        <w:t xml:space="preserve"> </w:t>
      </w:r>
      <w:r w:rsidR="006A4351">
        <w:rPr>
          <w:rFonts w:ascii="Cambria" w:hAnsi="Cambria"/>
          <w:sz w:val="22"/>
          <w:szCs w:val="22"/>
        </w:rPr>
        <w:t>l</w:t>
      </w:r>
      <w:r w:rsidRPr="007E5CF1">
        <w:rPr>
          <w:rFonts w:ascii="Cambria" w:hAnsi="Cambria"/>
          <w:sz w:val="22"/>
          <w:szCs w:val="22"/>
        </w:rPr>
        <w:t>a création d’un comité</w:t>
      </w:r>
      <w:r w:rsidR="00E82DED">
        <w:rPr>
          <w:rFonts w:ascii="Cambria" w:hAnsi="Cambria"/>
          <w:sz w:val="22"/>
          <w:szCs w:val="22"/>
        </w:rPr>
        <w:t>, formé dans le moi</w:t>
      </w:r>
      <w:r w:rsidR="00CC4914">
        <w:rPr>
          <w:rFonts w:ascii="Cambria" w:hAnsi="Cambria"/>
          <w:sz w:val="22"/>
          <w:szCs w:val="22"/>
        </w:rPr>
        <w:t>s</w:t>
      </w:r>
      <w:r w:rsidR="00E82DED">
        <w:rPr>
          <w:rFonts w:ascii="Cambria" w:hAnsi="Cambria"/>
          <w:sz w:val="22"/>
          <w:szCs w:val="22"/>
        </w:rPr>
        <w:t xml:space="preserve"> suivant les trois prochaines élections générales tenues en vertu du mode de scru</w:t>
      </w:r>
      <w:r w:rsidR="00CC4914">
        <w:rPr>
          <w:rFonts w:ascii="Cambria" w:hAnsi="Cambria"/>
          <w:sz w:val="22"/>
          <w:szCs w:val="22"/>
        </w:rPr>
        <w:t xml:space="preserve">tin proposé par la présente loi. </w:t>
      </w:r>
      <w:r w:rsidR="006A4351">
        <w:rPr>
          <w:rFonts w:ascii="Cambria" w:hAnsi="Cambria"/>
          <w:sz w:val="22"/>
          <w:szCs w:val="22"/>
        </w:rPr>
        <w:t xml:space="preserve">De plus, ce comité </w:t>
      </w:r>
      <w:r w:rsidR="006A4351">
        <w:rPr>
          <w:rFonts w:ascii="Cambria" w:hAnsi="Cambria"/>
          <w:b/>
          <w:i/>
          <w:sz w:val="22"/>
          <w:szCs w:val="22"/>
        </w:rPr>
        <w:t>peut</w:t>
      </w:r>
      <w:r w:rsidR="00301E6D" w:rsidRPr="00E82DED">
        <w:rPr>
          <w:rFonts w:ascii="Cambria" w:hAnsi="Cambria"/>
          <w:i/>
          <w:sz w:val="22"/>
          <w:szCs w:val="22"/>
        </w:rPr>
        <w:t xml:space="preserve"> également formuler des recommandations sur les dispositions devant favoriser la parité entre les femmes et les hommes.</w:t>
      </w:r>
      <w:r w:rsidR="00CC4914">
        <w:rPr>
          <w:rFonts w:ascii="Cambria" w:hAnsi="Cambria"/>
          <w:i/>
          <w:sz w:val="22"/>
          <w:szCs w:val="22"/>
        </w:rPr>
        <w:t xml:space="preserve"> </w:t>
      </w:r>
      <w:r w:rsidR="00CC4914" w:rsidRPr="007E5CF1">
        <w:rPr>
          <w:rFonts w:ascii="Cambria" w:hAnsi="Cambria"/>
          <w:sz w:val="22"/>
          <w:szCs w:val="22"/>
        </w:rPr>
        <w:t>(</w:t>
      </w:r>
      <w:proofErr w:type="gramStart"/>
      <w:r w:rsidR="00CC4914" w:rsidRPr="007E5CF1">
        <w:rPr>
          <w:rFonts w:ascii="Cambria" w:hAnsi="Cambria"/>
          <w:sz w:val="22"/>
          <w:szCs w:val="22"/>
        </w:rPr>
        <w:t>article</w:t>
      </w:r>
      <w:proofErr w:type="gramEnd"/>
      <w:r w:rsidR="00CC4914" w:rsidRPr="007E5CF1">
        <w:rPr>
          <w:rFonts w:ascii="Cambria" w:hAnsi="Cambria"/>
          <w:sz w:val="22"/>
          <w:szCs w:val="22"/>
        </w:rPr>
        <w:t xml:space="preserve"> 225</w:t>
      </w:r>
      <w:r w:rsidR="00CC4914">
        <w:rPr>
          <w:rFonts w:ascii="Cambria" w:hAnsi="Cambria"/>
          <w:sz w:val="22"/>
          <w:szCs w:val="22"/>
        </w:rPr>
        <w:t>, 1</w:t>
      </w:r>
      <w:r w:rsidR="00CC4914" w:rsidRPr="00CC4914">
        <w:rPr>
          <w:rFonts w:ascii="Cambria" w:hAnsi="Cambria"/>
          <w:sz w:val="22"/>
          <w:szCs w:val="22"/>
          <w:vertAlign w:val="superscript"/>
        </w:rPr>
        <w:t>er</w:t>
      </w:r>
      <w:r w:rsidR="00CC4914">
        <w:rPr>
          <w:rFonts w:ascii="Cambria" w:hAnsi="Cambria"/>
          <w:sz w:val="22"/>
          <w:szCs w:val="22"/>
        </w:rPr>
        <w:t xml:space="preserve"> al.</w:t>
      </w:r>
      <w:r w:rsidR="00CC4914" w:rsidRPr="007E5CF1">
        <w:rPr>
          <w:rFonts w:ascii="Cambria" w:hAnsi="Cambria"/>
          <w:sz w:val="22"/>
          <w:szCs w:val="22"/>
        </w:rPr>
        <w:t>)</w:t>
      </w:r>
    </w:p>
    <w:p w14:paraId="3B466C36" w14:textId="0506998D" w:rsidR="009B404B" w:rsidRDefault="00E82DED" w:rsidP="00771700">
      <w:pPr>
        <w:spacing w:after="120"/>
        <w:jc w:val="both"/>
        <w:rPr>
          <w:rFonts w:ascii="Cambria" w:hAnsi="Cambria"/>
          <w:sz w:val="22"/>
          <w:szCs w:val="22"/>
        </w:rPr>
      </w:pPr>
      <w:r>
        <w:rPr>
          <w:rFonts w:ascii="Cambria" w:hAnsi="Cambria"/>
          <w:sz w:val="22"/>
          <w:szCs w:val="22"/>
        </w:rPr>
        <w:t xml:space="preserve">Le Projet de loi 39 prévoit aussi </w:t>
      </w:r>
      <w:r w:rsidR="007E5CF1" w:rsidRPr="00E82DED">
        <w:rPr>
          <w:rFonts w:ascii="Cambria" w:hAnsi="Cambria"/>
          <w:sz w:val="22"/>
          <w:szCs w:val="22"/>
        </w:rPr>
        <w:t>des pénalités financières en cas de non conformité</w:t>
      </w:r>
      <w:r w:rsidR="00CC4914">
        <w:rPr>
          <w:rFonts w:ascii="Cambria" w:hAnsi="Cambria"/>
          <w:sz w:val="22"/>
          <w:szCs w:val="22"/>
        </w:rPr>
        <w:t xml:space="preserve"> des partis aux obligations créées par les articles 259.0.</w:t>
      </w:r>
      <w:r w:rsidR="007E5CF1" w:rsidRPr="00E82DED">
        <w:rPr>
          <w:rFonts w:ascii="Cambria" w:hAnsi="Cambria"/>
          <w:sz w:val="22"/>
          <w:szCs w:val="22"/>
        </w:rPr>
        <w:t xml:space="preserve">4 et 259.0.5 </w:t>
      </w:r>
      <w:r w:rsidR="00CC4914">
        <w:rPr>
          <w:rFonts w:ascii="Cambria" w:hAnsi="Cambria"/>
          <w:sz w:val="22"/>
          <w:szCs w:val="22"/>
        </w:rPr>
        <w:t xml:space="preserve">de même que </w:t>
      </w:r>
      <w:r w:rsidR="007E5CF1" w:rsidRPr="00E82DED">
        <w:rPr>
          <w:rFonts w:ascii="Cambria" w:hAnsi="Cambria"/>
          <w:sz w:val="22"/>
          <w:szCs w:val="22"/>
        </w:rPr>
        <w:t>la possibilité de se voir retirer son autorisation comme parti politique reconnu.</w:t>
      </w:r>
      <w:r w:rsidR="00CC4914">
        <w:rPr>
          <w:rFonts w:ascii="Cambria" w:hAnsi="Cambria"/>
          <w:sz w:val="22"/>
          <w:szCs w:val="22"/>
        </w:rPr>
        <w:t xml:space="preserve"> </w:t>
      </w:r>
      <w:r w:rsidR="00F3701B">
        <w:rPr>
          <w:rFonts w:ascii="Cambria" w:hAnsi="Cambria"/>
          <w:sz w:val="22"/>
          <w:szCs w:val="22"/>
        </w:rPr>
        <w:t>Mais</w:t>
      </w:r>
      <w:r w:rsidR="00CC4914">
        <w:rPr>
          <w:rFonts w:ascii="Cambria" w:hAnsi="Cambria"/>
          <w:sz w:val="22"/>
          <w:szCs w:val="22"/>
        </w:rPr>
        <w:t>, par contre,</w:t>
      </w:r>
      <w:r w:rsidR="00F3701B">
        <w:rPr>
          <w:rFonts w:ascii="Cambria" w:hAnsi="Cambria"/>
          <w:sz w:val="22"/>
          <w:szCs w:val="22"/>
        </w:rPr>
        <w:t xml:space="preserve"> ces obligations ne concernent qu’un énoncé des objectifs en regard de la parité et un rapport sur les résultats obtenus, notamment, sur le nombre de candidatures de femmes et d’hommes. </w:t>
      </w:r>
    </w:p>
    <w:p w14:paraId="425B3128" w14:textId="77777777" w:rsidR="00F31F66" w:rsidRPr="002B5A83" w:rsidRDefault="00F31F66" w:rsidP="00CC4914">
      <w:pPr>
        <w:pStyle w:val="Titre3"/>
        <w:spacing w:after="120"/>
        <w:rPr>
          <w:i/>
          <w:color w:val="auto"/>
          <w:u w:val="single"/>
        </w:rPr>
      </w:pPr>
      <w:bookmarkStart w:id="18" w:name="_Toc442549145"/>
      <w:r w:rsidRPr="002B5A83">
        <w:rPr>
          <w:i/>
          <w:color w:val="auto"/>
          <w:u w:val="single"/>
        </w:rPr>
        <w:t>Les solutions de l’Afeas</w:t>
      </w:r>
      <w:bookmarkEnd w:id="18"/>
    </w:p>
    <w:p w14:paraId="6BD93543" w14:textId="72B4B23A" w:rsidR="00413B37" w:rsidRDefault="00F3701B" w:rsidP="00771700">
      <w:pPr>
        <w:spacing w:after="120"/>
        <w:jc w:val="both"/>
        <w:rPr>
          <w:rFonts w:ascii="Cambria" w:hAnsi="Cambria"/>
          <w:sz w:val="22"/>
          <w:szCs w:val="22"/>
        </w:rPr>
      </w:pPr>
      <w:r>
        <w:rPr>
          <w:rFonts w:ascii="Cambria" w:hAnsi="Cambria"/>
          <w:sz w:val="22"/>
          <w:szCs w:val="22"/>
        </w:rPr>
        <w:t xml:space="preserve">Les obligations créées aux articles 259.0.4 et 259.0.5 sont bien minces. Elles ne créent pas une obligation de parité </w:t>
      </w:r>
      <w:r w:rsidR="00CC4914">
        <w:rPr>
          <w:rFonts w:ascii="Cambria" w:hAnsi="Cambria"/>
          <w:sz w:val="22"/>
          <w:szCs w:val="22"/>
        </w:rPr>
        <w:t>pour les partis en terme de candidatures; elles demandent</w:t>
      </w:r>
      <w:r>
        <w:rPr>
          <w:rFonts w:ascii="Cambria" w:hAnsi="Cambria"/>
          <w:sz w:val="22"/>
          <w:szCs w:val="22"/>
        </w:rPr>
        <w:t xml:space="preserve"> seulement de dévoiler </w:t>
      </w:r>
      <w:r w:rsidR="00CC4914">
        <w:rPr>
          <w:rFonts w:ascii="Cambria" w:hAnsi="Cambria"/>
          <w:sz w:val="22"/>
          <w:szCs w:val="22"/>
        </w:rPr>
        <w:t>le</w:t>
      </w:r>
      <w:r>
        <w:rPr>
          <w:rFonts w:ascii="Cambria" w:hAnsi="Cambria"/>
          <w:sz w:val="22"/>
          <w:szCs w:val="22"/>
        </w:rPr>
        <w:t xml:space="preserve">s objectifs </w:t>
      </w:r>
      <w:r w:rsidR="00CC4914">
        <w:rPr>
          <w:rFonts w:ascii="Cambria" w:hAnsi="Cambria"/>
          <w:sz w:val="22"/>
          <w:szCs w:val="22"/>
        </w:rPr>
        <w:t xml:space="preserve">visés, </w:t>
      </w:r>
      <w:r>
        <w:rPr>
          <w:rFonts w:ascii="Cambria" w:hAnsi="Cambria"/>
          <w:sz w:val="22"/>
          <w:szCs w:val="22"/>
        </w:rPr>
        <w:t>soient-ils 5</w:t>
      </w:r>
      <w:r w:rsidR="00CC4914">
        <w:rPr>
          <w:rFonts w:ascii="Cambria" w:hAnsi="Cambria"/>
          <w:sz w:val="22"/>
          <w:szCs w:val="22"/>
        </w:rPr>
        <w:t> %, 18 %</w:t>
      </w:r>
      <w:r>
        <w:rPr>
          <w:rFonts w:ascii="Cambria" w:hAnsi="Cambria"/>
          <w:sz w:val="22"/>
          <w:szCs w:val="22"/>
        </w:rPr>
        <w:t xml:space="preserve"> ou 50</w:t>
      </w:r>
      <w:r w:rsidR="00CC4914">
        <w:rPr>
          <w:rFonts w:ascii="Cambria" w:hAnsi="Cambria"/>
          <w:sz w:val="22"/>
          <w:szCs w:val="22"/>
        </w:rPr>
        <w:t> </w:t>
      </w:r>
      <w:r>
        <w:rPr>
          <w:rFonts w:ascii="Cambria" w:hAnsi="Cambria"/>
          <w:sz w:val="22"/>
          <w:szCs w:val="22"/>
        </w:rPr>
        <w:t>%. Si ces articles sont adoptés tel</w:t>
      </w:r>
      <w:r w:rsidR="00CC4914">
        <w:rPr>
          <w:rFonts w:ascii="Cambria" w:hAnsi="Cambria"/>
          <w:sz w:val="22"/>
          <w:szCs w:val="22"/>
        </w:rPr>
        <w:t>s quels</w:t>
      </w:r>
      <w:r>
        <w:rPr>
          <w:rFonts w:ascii="Cambria" w:hAnsi="Cambria"/>
          <w:sz w:val="22"/>
          <w:szCs w:val="22"/>
        </w:rPr>
        <w:t xml:space="preserve">, nous verrons </w:t>
      </w:r>
      <w:r w:rsidR="00CC4914">
        <w:rPr>
          <w:rFonts w:ascii="Cambria" w:hAnsi="Cambria"/>
          <w:sz w:val="22"/>
          <w:szCs w:val="22"/>
        </w:rPr>
        <w:t xml:space="preserve">au fil des années </w:t>
      </w:r>
      <w:r>
        <w:rPr>
          <w:rFonts w:ascii="Cambria" w:hAnsi="Cambria"/>
          <w:sz w:val="22"/>
          <w:szCs w:val="22"/>
        </w:rPr>
        <w:t xml:space="preserve">le nombre de femmes à l’Assemblée nationale monter et descendre comme un yoyo, soumis aux influences et aux modes du </w:t>
      </w:r>
      <w:r w:rsidR="00CC4914">
        <w:rPr>
          <w:rFonts w:ascii="Cambria" w:hAnsi="Cambria"/>
          <w:sz w:val="22"/>
          <w:szCs w:val="22"/>
        </w:rPr>
        <w:t>temps</w:t>
      </w:r>
      <w:r>
        <w:rPr>
          <w:rFonts w:ascii="Cambria" w:hAnsi="Cambria"/>
          <w:sz w:val="22"/>
          <w:szCs w:val="22"/>
        </w:rPr>
        <w:t xml:space="preserve"> et des chefs de partis. </w:t>
      </w:r>
    </w:p>
    <w:p w14:paraId="66C2E567" w14:textId="33D8218C" w:rsidR="00E82DED" w:rsidRDefault="00F3701B" w:rsidP="00771700">
      <w:pPr>
        <w:spacing w:after="120"/>
        <w:jc w:val="both"/>
        <w:rPr>
          <w:rFonts w:ascii="Cambria" w:hAnsi="Cambria"/>
          <w:sz w:val="22"/>
          <w:szCs w:val="22"/>
        </w:rPr>
      </w:pPr>
      <w:r>
        <w:rPr>
          <w:rFonts w:ascii="Cambria" w:hAnsi="Cambria"/>
          <w:sz w:val="22"/>
          <w:szCs w:val="22"/>
        </w:rPr>
        <w:t xml:space="preserve">Sans une obligation </w:t>
      </w:r>
      <w:r w:rsidR="00DB4C3C">
        <w:rPr>
          <w:rFonts w:ascii="Cambria" w:hAnsi="Cambria"/>
          <w:sz w:val="22"/>
          <w:szCs w:val="22"/>
        </w:rPr>
        <w:t xml:space="preserve">inscrite dans la loi </w:t>
      </w:r>
      <w:r w:rsidR="000812A4">
        <w:rPr>
          <w:rFonts w:ascii="Cambria" w:hAnsi="Cambria"/>
          <w:sz w:val="22"/>
          <w:szCs w:val="22"/>
        </w:rPr>
        <w:t>pour la parité entre les femmes et les hommes</w:t>
      </w:r>
      <w:r>
        <w:rPr>
          <w:rFonts w:ascii="Cambria" w:hAnsi="Cambria"/>
          <w:sz w:val="22"/>
          <w:szCs w:val="22"/>
        </w:rPr>
        <w:t xml:space="preserve">, </w:t>
      </w:r>
      <w:r w:rsidR="008F3C5C">
        <w:rPr>
          <w:rFonts w:ascii="Cambria" w:hAnsi="Cambria"/>
          <w:sz w:val="22"/>
          <w:szCs w:val="22"/>
        </w:rPr>
        <w:t xml:space="preserve">la parité n’avancera pas. </w:t>
      </w:r>
      <w:r w:rsidR="00DB4C3C">
        <w:rPr>
          <w:rFonts w:ascii="Cambria" w:hAnsi="Cambria"/>
          <w:sz w:val="22"/>
          <w:szCs w:val="22"/>
        </w:rPr>
        <w:t>E</w:t>
      </w:r>
      <w:r w:rsidR="000812A4">
        <w:rPr>
          <w:rFonts w:ascii="Cambria" w:hAnsi="Cambria"/>
          <w:sz w:val="22"/>
          <w:szCs w:val="22"/>
        </w:rPr>
        <w:t xml:space="preserve">n </w:t>
      </w:r>
      <w:r w:rsidR="008F3C5C">
        <w:rPr>
          <w:rFonts w:ascii="Cambria" w:hAnsi="Cambria"/>
          <w:sz w:val="22"/>
          <w:szCs w:val="22"/>
        </w:rPr>
        <w:t xml:space="preserve">plus </w:t>
      </w:r>
      <w:r w:rsidR="000812A4">
        <w:rPr>
          <w:rFonts w:ascii="Cambria" w:hAnsi="Cambria"/>
          <w:sz w:val="22"/>
          <w:szCs w:val="22"/>
        </w:rPr>
        <w:t>de cette obligation</w:t>
      </w:r>
      <w:r w:rsidR="008F3C5C">
        <w:rPr>
          <w:rFonts w:ascii="Cambria" w:hAnsi="Cambria"/>
          <w:sz w:val="22"/>
          <w:szCs w:val="22"/>
        </w:rPr>
        <w:t xml:space="preserve"> déterminée par la loi, </w:t>
      </w:r>
      <w:r w:rsidR="005A4696">
        <w:rPr>
          <w:rFonts w:ascii="Cambria" w:hAnsi="Cambria"/>
          <w:sz w:val="22"/>
          <w:szCs w:val="22"/>
        </w:rPr>
        <w:t>il est essentiel de spécifier les actions concrètes que les partis</w:t>
      </w:r>
      <w:r w:rsidR="00E82DED">
        <w:rPr>
          <w:rFonts w:ascii="Cambria" w:hAnsi="Cambria"/>
          <w:sz w:val="22"/>
          <w:szCs w:val="22"/>
        </w:rPr>
        <w:t xml:space="preserve"> devront poser pour y </w:t>
      </w:r>
      <w:r w:rsidR="00DB4C3C">
        <w:rPr>
          <w:rFonts w:ascii="Cambria" w:hAnsi="Cambria"/>
          <w:sz w:val="22"/>
          <w:szCs w:val="22"/>
        </w:rPr>
        <w:t>répondre</w:t>
      </w:r>
      <w:r w:rsidR="00E82DED">
        <w:rPr>
          <w:rFonts w:ascii="Cambria" w:hAnsi="Cambria"/>
          <w:sz w:val="22"/>
          <w:szCs w:val="22"/>
        </w:rPr>
        <w:t>.</w:t>
      </w:r>
    </w:p>
    <w:p w14:paraId="31757B0B" w14:textId="777FCB08" w:rsidR="00FE373F" w:rsidRPr="00E82DED" w:rsidRDefault="005A4696" w:rsidP="00771700">
      <w:pPr>
        <w:spacing w:after="120"/>
        <w:jc w:val="both"/>
        <w:rPr>
          <w:rFonts w:ascii="Cambria" w:hAnsi="Cambria"/>
          <w:bCs/>
          <w:sz w:val="22"/>
          <w:szCs w:val="22"/>
        </w:rPr>
      </w:pPr>
      <w:r>
        <w:rPr>
          <w:rFonts w:ascii="Cambria" w:hAnsi="Cambria"/>
          <w:sz w:val="22"/>
          <w:szCs w:val="22"/>
        </w:rPr>
        <w:t>Ainsi</w:t>
      </w:r>
      <w:r w:rsidR="00DB4C3C">
        <w:rPr>
          <w:rFonts w:ascii="Cambria" w:hAnsi="Cambria"/>
          <w:sz w:val="22"/>
          <w:szCs w:val="22"/>
        </w:rPr>
        <w:t>,</w:t>
      </w:r>
      <w:r>
        <w:rPr>
          <w:rFonts w:ascii="Cambria" w:hAnsi="Cambria"/>
          <w:sz w:val="22"/>
          <w:szCs w:val="22"/>
        </w:rPr>
        <w:t xml:space="preserve"> </w:t>
      </w:r>
      <w:r w:rsidR="008F3C5C">
        <w:rPr>
          <w:rFonts w:ascii="Cambria" w:hAnsi="Cambria"/>
          <w:sz w:val="22"/>
          <w:szCs w:val="22"/>
        </w:rPr>
        <w:t xml:space="preserve">le </w:t>
      </w:r>
      <w:r w:rsidR="00DB4C3C">
        <w:rPr>
          <w:rFonts w:ascii="Cambria" w:hAnsi="Cambria"/>
          <w:sz w:val="22"/>
          <w:szCs w:val="22"/>
        </w:rPr>
        <w:t>P</w:t>
      </w:r>
      <w:r w:rsidR="008F3C5C">
        <w:rPr>
          <w:rFonts w:ascii="Cambria" w:hAnsi="Cambria"/>
          <w:sz w:val="22"/>
          <w:szCs w:val="22"/>
        </w:rPr>
        <w:t xml:space="preserve">rojet de loi 39 </w:t>
      </w:r>
      <w:r w:rsidR="00DB4C3C">
        <w:rPr>
          <w:rFonts w:ascii="Cambria" w:hAnsi="Cambria"/>
          <w:b/>
          <w:i/>
          <w:sz w:val="22"/>
          <w:szCs w:val="22"/>
        </w:rPr>
        <w:t>doit</w:t>
      </w:r>
      <w:r w:rsidR="00E82DED" w:rsidRPr="008F67E7">
        <w:rPr>
          <w:rFonts w:ascii="Cambria" w:hAnsi="Cambria"/>
          <w:sz w:val="22"/>
          <w:szCs w:val="22"/>
        </w:rPr>
        <w:t xml:space="preserve"> </w:t>
      </w:r>
      <w:r w:rsidR="000812A4" w:rsidRPr="008F67E7">
        <w:rPr>
          <w:rFonts w:ascii="Cambria" w:hAnsi="Cambria"/>
          <w:bCs/>
          <w:sz w:val="22"/>
          <w:szCs w:val="22"/>
        </w:rPr>
        <w:t xml:space="preserve">obliger tous les partis politiques à se doter d’un plan d’action prévoyant l’adoption de mesures concrètes pour atteindre </w:t>
      </w:r>
      <w:r w:rsidRPr="008F67E7">
        <w:rPr>
          <w:rFonts w:ascii="Cambria" w:hAnsi="Cambria"/>
          <w:bCs/>
          <w:sz w:val="22"/>
          <w:szCs w:val="22"/>
        </w:rPr>
        <w:t>et conserver la parité</w:t>
      </w:r>
      <w:r w:rsidR="000812A4" w:rsidRPr="008F67E7">
        <w:rPr>
          <w:rFonts w:ascii="Cambria" w:hAnsi="Cambria"/>
          <w:bCs/>
          <w:sz w:val="22"/>
          <w:szCs w:val="22"/>
        </w:rPr>
        <w:t xml:space="preserve"> entre les femmes et les hommes à l’Assemb</w:t>
      </w:r>
      <w:r w:rsidR="00E82DED" w:rsidRPr="008F67E7">
        <w:rPr>
          <w:rFonts w:ascii="Cambria" w:hAnsi="Cambria"/>
          <w:bCs/>
          <w:sz w:val="22"/>
          <w:szCs w:val="22"/>
        </w:rPr>
        <w:t>lée nationale.</w:t>
      </w:r>
      <w:r w:rsidR="000009D3" w:rsidRPr="008F67E7">
        <w:rPr>
          <w:rFonts w:ascii="Cambria" w:hAnsi="Cambria"/>
          <w:bCs/>
          <w:sz w:val="22"/>
          <w:szCs w:val="22"/>
        </w:rPr>
        <w:t xml:space="preserve"> Plus co</w:t>
      </w:r>
      <w:r w:rsidR="000009D3">
        <w:rPr>
          <w:rFonts w:ascii="Cambria" w:hAnsi="Cambria"/>
          <w:bCs/>
          <w:sz w:val="22"/>
          <w:szCs w:val="22"/>
        </w:rPr>
        <w:t>ncrètement, les partis politiques doivent :</w:t>
      </w:r>
    </w:p>
    <w:p w14:paraId="78C5513E" w14:textId="4DA341BC" w:rsidR="00FE373F" w:rsidRPr="000009D3" w:rsidRDefault="00FA6627" w:rsidP="00771700">
      <w:pPr>
        <w:pStyle w:val="Paragraphedeliste"/>
        <w:numPr>
          <w:ilvl w:val="1"/>
          <w:numId w:val="20"/>
        </w:numPr>
        <w:spacing w:after="120"/>
        <w:contextualSpacing w:val="0"/>
        <w:jc w:val="both"/>
        <w:rPr>
          <w:rFonts w:ascii="Cambria" w:hAnsi="Cambria"/>
          <w:bCs/>
          <w:sz w:val="22"/>
          <w:szCs w:val="22"/>
        </w:rPr>
      </w:pPr>
      <w:r w:rsidRPr="000009D3">
        <w:rPr>
          <w:rFonts w:ascii="Cambria" w:hAnsi="Cambria"/>
          <w:bCs/>
          <w:sz w:val="22"/>
          <w:szCs w:val="22"/>
        </w:rPr>
        <w:t>pour les sièges de circonscription</w:t>
      </w:r>
      <w:r w:rsidR="00FE373F" w:rsidRPr="000009D3">
        <w:rPr>
          <w:rFonts w:ascii="Cambria" w:hAnsi="Cambria"/>
          <w:bCs/>
          <w:sz w:val="22"/>
          <w:szCs w:val="22"/>
        </w:rPr>
        <w:t xml:space="preserve">, présenter un </w:t>
      </w:r>
      <w:r w:rsidR="00DB4C3C">
        <w:rPr>
          <w:rFonts w:ascii="Cambria" w:hAnsi="Cambria"/>
          <w:bCs/>
          <w:sz w:val="22"/>
          <w:szCs w:val="22"/>
        </w:rPr>
        <w:t xml:space="preserve">nombre </w:t>
      </w:r>
      <w:r w:rsidR="000009D3">
        <w:rPr>
          <w:rFonts w:ascii="Cambria" w:hAnsi="Cambria"/>
          <w:bCs/>
          <w:sz w:val="22"/>
          <w:szCs w:val="22"/>
        </w:rPr>
        <w:t>de candidatures de femmes et d’hommes</w:t>
      </w:r>
      <w:r w:rsidR="00DB4C3C">
        <w:rPr>
          <w:rFonts w:ascii="Cambria" w:hAnsi="Cambria"/>
          <w:bCs/>
          <w:sz w:val="22"/>
          <w:szCs w:val="22"/>
        </w:rPr>
        <w:t xml:space="preserve"> dans la zone paritaire de</w:t>
      </w:r>
      <w:r w:rsidR="00FE373F" w:rsidRPr="000009D3">
        <w:rPr>
          <w:rFonts w:ascii="Cambria" w:hAnsi="Cambria"/>
          <w:bCs/>
          <w:sz w:val="22"/>
          <w:szCs w:val="22"/>
        </w:rPr>
        <w:t xml:space="preserve"> 45</w:t>
      </w:r>
      <w:r w:rsidR="00DB4C3C">
        <w:rPr>
          <w:rFonts w:ascii="Cambria" w:hAnsi="Cambria"/>
          <w:bCs/>
          <w:sz w:val="22"/>
          <w:szCs w:val="22"/>
        </w:rPr>
        <w:t> </w:t>
      </w:r>
      <w:r w:rsidR="00FE373F" w:rsidRPr="000009D3">
        <w:rPr>
          <w:rFonts w:ascii="Cambria" w:hAnsi="Cambria"/>
          <w:bCs/>
          <w:sz w:val="22"/>
          <w:szCs w:val="22"/>
        </w:rPr>
        <w:t>% à 55</w:t>
      </w:r>
      <w:r w:rsidR="00DB4C3C">
        <w:rPr>
          <w:rFonts w:ascii="Cambria" w:hAnsi="Cambria"/>
          <w:bCs/>
          <w:sz w:val="22"/>
          <w:szCs w:val="22"/>
        </w:rPr>
        <w:t> </w:t>
      </w:r>
      <w:r w:rsidR="00FE373F" w:rsidRPr="000009D3">
        <w:rPr>
          <w:rFonts w:ascii="Cambria" w:hAnsi="Cambria"/>
          <w:bCs/>
          <w:sz w:val="22"/>
          <w:szCs w:val="22"/>
        </w:rPr>
        <w:t>%;</w:t>
      </w:r>
    </w:p>
    <w:p w14:paraId="69AD0366" w14:textId="0B1DB4BF" w:rsidR="000812A4" w:rsidRPr="000009D3" w:rsidRDefault="005A4696" w:rsidP="00771700">
      <w:pPr>
        <w:pStyle w:val="Paragraphedeliste"/>
        <w:numPr>
          <w:ilvl w:val="1"/>
          <w:numId w:val="20"/>
        </w:numPr>
        <w:spacing w:after="120"/>
        <w:contextualSpacing w:val="0"/>
        <w:jc w:val="both"/>
        <w:rPr>
          <w:rFonts w:ascii="Cambria" w:hAnsi="Cambria"/>
          <w:bCs/>
          <w:sz w:val="22"/>
          <w:szCs w:val="22"/>
        </w:rPr>
      </w:pPr>
      <w:r w:rsidRPr="000009D3">
        <w:rPr>
          <w:rFonts w:ascii="Cambria" w:hAnsi="Cambria"/>
          <w:bCs/>
          <w:sz w:val="22"/>
          <w:szCs w:val="22"/>
        </w:rPr>
        <w:t>pour les sièges de compensation,</w:t>
      </w:r>
      <w:r w:rsidR="000812A4" w:rsidRPr="000009D3">
        <w:rPr>
          <w:rFonts w:ascii="Cambria" w:hAnsi="Cambria"/>
          <w:bCs/>
          <w:sz w:val="22"/>
          <w:szCs w:val="22"/>
        </w:rPr>
        <w:t xml:space="preserve"> </w:t>
      </w:r>
      <w:r w:rsidR="00FE373F" w:rsidRPr="000009D3">
        <w:rPr>
          <w:rFonts w:ascii="Cambria" w:hAnsi="Cambria"/>
          <w:bCs/>
          <w:sz w:val="22"/>
          <w:szCs w:val="22"/>
        </w:rPr>
        <w:t xml:space="preserve">se doter </w:t>
      </w:r>
      <w:r w:rsidR="000812A4" w:rsidRPr="000009D3">
        <w:rPr>
          <w:rFonts w:ascii="Cambria" w:hAnsi="Cambria"/>
          <w:bCs/>
          <w:sz w:val="22"/>
          <w:szCs w:val="22"/>
        </w:rPr>
        <w:t>d’une liste nationale</w:t>
      </w:r>
      <w:r w:rsidRPr="000009D3">
        <w:rPr>
          <w:rFonts w:ascii="Cambria" w:hAnsi="Cambria"/>
          <w:bCs/>
          <w:sz w:val="22"/>
          <w:szCs w:val="22"/>
        </w:rPr>
        <w:t xml:space="preserve"> (</w:t>
      </w:r>
      <w:r w:rsidR="000812A4" w:rsidRPr="000009D3">
        <w:rPr>
          <w:rFonts w:ascii="Cambria" w:hAnsi="Cambria"/>
          <w:bCs/>
          <w:sz w:val="22"/>
          <w:szCs w:val="22"/>
        </w:rPr>
        <w:t xml:space="preserve">ou </w:t>
      </w:r>
      <w:r w:rsidR="00DB4C3C">
        <w:rPr>
          <w:rFonts w:ascii="Cambria" w:hAnsi="Cambria"/>
          <w:bCs/>
          <w:sz w:val="22"/>
          <w:szCs w:val="22"/>
        </w:rPr>
        <w:t xml:space="preserve">listes </w:t>
      </w:r>
      <w:r w:rsidR="000812A4" w:rsidRPr="000009D3">
        <w:rPr>
          <w:rFonts w:ascii="Cambria" w:hAnsi="Cambria"/>
          <w:bCs/>
          <w:sz w:val="22"/>
          <w:szCs w:val="22"/>
        </w:rPr>
        <w:t>régionales</w:t>
      </w:r>
      <w:r w:rsidRPr="000009D3">
        <w:rPr>
          <w:rFonts w:ascii="Cambria" w:hAnsi="Cambria"/>
          <w:bCs/>
          <w:sz w:val="22"/>
          <w:szCs w:val="22"/>
        </w:rPr>
        <w:t>)</w:t>
      </w:r>
      <w:r w:rsidR="000812A4" w:rsidRPr="000009D3">
        <w:rPr>
          <w:rFonts w:ascii="Cambria" w:hAnsi="Cambria"/>
          <w:bCs/>
          <w:sz w:val="22"/>
          <w:szCs w:val="22"/>
        </w:rPr>
        <w:t xml:space="preserve"> comportant un nombre égal de femmes et d’hommes, inscrits en alternance, en commençant par une femme;</w:t>
      </w:r>
    </w:p>
    <w:p w14:paraId="312C52EE" w14:textId="73AF46FC" w:rsidR="008F67E7" w:rsidRDefault="000009D3" w:rsidP="00771700">
      <w:pPr>
        <w:spacing w:after="120"/>
        <w:jc w:val="both"/>
        <w:rPr>
          <w:rFonts w:ascii="Cambria" w:hAnsi="Cambria"/>
          <w:sz w:val="22"/>
          <w:szCs w:val="22"/>
        </w:rPr>
      </w:pPr>
      <w:r w:rsidRPr="000009D3">
        <w:rPr>
          <w:rFonts w:ascii="Cambria" w:hAnsi="Cambria"/>
          <w:sz w:val="22"/>
          <w:szCs w:val="22"/>
        </w:rPr>
        <w:t xml:space="preserve">Le Projet de loi 39 </w:t>
      </w:r>
      <w:r w:rsidR="00DB4C3C">
        <w:rPr>
          <w:rFonts w:ascii="Cambria" w:hAnsi="Cambria"/>
          <w:b/>
          <w:i/>
          <w:sz w:val="22"/>
          <w:szCs w:val="22"/>
        </w:rPr>
        <w:t>doit</w:t>
      </w:r>
      <w:r w:rsidRPr="000009D3">
        <w:rPr>
          <w:rFonts w:ascii="Cambria" w:hAnsi="Cambria"/>
          <w:sz w:val="22"/>
          <w:szCs w:val="22"/>
        </w:rPr>
        <w:t xml:space="preserve"> aussi </w:t>
      </w:r>
      <w:r w:rsidR="008F3C5C" w:rsidRPr="000009D3">
        <w:rPr>
          <w:rFonts w:ascii="Cambria" w:hAnsi="Cambria"/>
          <w:sz w:val="22"/>
          <w:szCs w:val="22"/>
        </w:rPr>
        <w:t xml:space="preserve">établir les paramètres </w:t>
      </w:r>
      <w:r>
        <w:rPr>
          <w:rFonts w:ascii="Cambria" w:hAnsi="Cambria"/>
          <w:sz w:val="22"/>
          <w:szCs w:val="22"/>
        </w:rPr>
        <w:t xml:space="preserve">que les partis politiques doivent prendre en </w:t>
      </w:r>
      <w:r w:rsidR="00DB4C3C">
        <w:rPr>
          <w:rFonts w:ascii="Cambria" w:hAnsi="Cambria"/>
          <w:sz w:val="22"/>
          <w:szCs w:val="22"/>
        </w:rPr>
        <w:t>considération</w:t>
      </w:r>
      <w:r>
        <w:rPr>
          <w:rFonts w:ascii="Cambria" w:hAnsi="Cambria"/>
          <w:sz w:val="22"/>
          <w:szCs w:val="22"/>
        </w:rPr>
        <w:t xml:space="preserve"> dans leur plan d’action ou énoncé</w:t>
      </w:r>
      <w:r w:rsidR="008F3C5C" w:rsidRPr="000009D3">
        <w:rPr>
          <w:rFonts w:ascii="Cambria" w:hAnsi="Cambria"/>
          <w:sz w:val="22"/>
          <w:szCs w:val="22"/>
        </w:rPr>
        <w:t xml:space="preserve"> </w:t>
      </w:r>
      <w:r w:rsidR="005A4696" w:rsidRPr="000009D3">
        <w:rPr>
          <w:rFonts w:ascii="Cambria" w:hAnsi="Cambria"/>
          <w:sz w:val="22"/>
          <w:szCs w:val="22"/>
        </w:rPr>
        <w:t xml:space="preserve">(art. 259.0.4) </w:t>
      </w:r>
      <w:r w:rsidR="008F67E7">
        <w:rPr>
          <w:rFonts w:ascii="Cambria" w:hAnsi="Cambria"/>
          <w:sz w:val="22"/>
          <w:szCs w:val="22"/>
        </w:rPr>
        <w:t>et dans leurs rapports (art. 259.0.5)</w:t>
      </w:r>
      <w:r w:rsidR="008F3C5C" w:rsidRPr="000009D3">
        <w:rPr>
          <w:rFonts w:ascii="Cambria" w:hAnsi="Cambria"/>
          <w:sz w:val="22"/>
          <w:szCs w:val="22"/>
        </w:rPr>
        <w:t xml:space="preserve">, tels que les stratégies pour trouver des candidates, les moyens pour les soutenir </w:t>
      </w:r>
      <w:r w:rsidR="008F67E7">
        <w:rPr>
          <w:rFonts w:ascii="Cambria" w:hAnsi="Cambria"/>
          <w:sz w:val="22"/>
          <w:szCs w:val="22"/>
        </w:rPr>
        <w:t xml:space="preserve">lors de leur prise de décision et </w:t>
      </w:r>
      <w:r w:rsidR="008F3C5C" w:rsidRPr="000009D3">
        <w:rPr>
          <w:rFonts w:ascii="Cambria" w:hAnsi="Cambria"/>
          <w:sz w:val="22"/>
          <w:szCs w:val="22"/>
        </w:rPr>
        <w:t>de la campagne électorale et, ensuite, l</w:t>
      </w:r>
      <w:r>
        <w:rPr>
          <w:rFonts w:ascii="Cambria" w:hAnsi="Cambria"/>
          <w:sz w:val="22"/>
          <w:szCs w:val="22"/>
        </w:rPr>
        <w:t>o</w:t>
      </w:r>
      <w:r w:rsidR="008F67E7">
        <w:rPr>
          <w:rFonts w:ascii="Cambria" w:hAnsi="Cambria"/>
          <w:sz w:val="22"/>
          <w:szCs w:val="22"/>
        </w:rPr>
        <w:t>rsqu’elles sont élues députées.</w:t>
      </w:r>
    </w:p>
    <w:p w14:paraId="1AD61D3C" w14:textId="2D0C41D1" w:rsidR="009B404B" w:rsidRPr="008F67E7" w:rsidRDefault="000009D3" w:rsidP="00771700">
      <w:pPr>
        <w:spacing w:after="120"/>
        <w:jc w:val="both"/>
        <w:rPr>
          <w:rFonts w:ascii="Cambria" w:hAnsi="Cambria"/>
          <w:bCs/>
          <w:sz w:val="22"/>
          <w:szCs w:val="22"/>
        </w:rPr>
      </w:pPr>
      <w:r>
        <w:rPr>
          <w:rFonts w:ascii="Cambria" w:hAnsi="Cambria"/>
          <w:sz w:val="22"/>
          <w:szCs w:val="22"/>
        </w:rPr>
        <w:t xml:space="preserve">Afin de s’assurer </w:t>
      </w:r>
      <w:r w:rsidR="008F67E7">
        <w:rPr>
          <w:rFonts w:ascii="Cambria" w:hAnsi="Cambria"/>
          <w:sz w:val="22"/>
          <w:szCs w:val="22"/>
        </w:rPr>
        <w:t xml:space="preserve">de l’atteinte de la parité à l’Assemblée nationale, le Projet de loi 39 </w:t>
      </w:r>
      <w:r w:rsidR="00DB4C3C">
        <w:rPr>
          <w:rFonts w:ascii="Cambria" w:hAnsi="Cambria"/>
          <w:b/>
          <w:i/>
          <w:sz w:val="22"/>
          <w:szCs w:val="22"/>
        </w:rPr>
        <w:t>doit</w:t>
      </w:r>
      <w:r w:rsidR="008F67E7">
        <w:rPr>
          <w:rFonts w:ascii="Cambria" w:hAnsi="Cambria"/>
          <w:sz w:val="22"/>
          <w:szCs w:val="22"/>
        </w:rPr>
        <w:t xml:space="preserve"> </w:t>
      </w:r>
      <w:r w:rsidR="008F67E7">
        <w:rPr>
          <w:rFonts w:ascii="Cambria" w:hAnsi="Cambria"/>
          <w:bCs/>
          <w:sz w:val="22"/>
          <w:szCs w:val="22"/>
        </w:rPr>
        <w:t xml:space="preserve">prévoir que </w:t>
      </w:r>
      <w:r w:rsidR="008F3C5C" w:rsidRPr="008F67E7">
        <w:rPr>
          <w:rFonts w:ascii="Cambria" w:hAnsi="Cambria"/>
          <w:sz w:val="22"/>
          <w:szCs w:val="22"/>
        </w:rPr>
        <w:t xml:space="preserve">le directeur général des élections </w:t>
      </w:r>
      <w:r w:rsidR="008F67E7">
        <w:rPr>
          <w:rFonts w:ascii="Cambria" w:hAnsi="Cambria"/>
          <w:sz w:val="22"/>
          <w:szCs w:val="22"/>
        </w:rPr>
        <w:t>assurera le suivi</w:t>
      </w:r>
      <w:r w:rsidR="00872937" w:rsidRPr="008F67E7">
        <w:rPr>
          <w:rFonts w:ascii="Cambria" w:hAnsi="Cambria"/>
          <w:sz w:val="22"/>
          <w:szCs w:val="22"/>
        </w:rPr>
        <w:t xml:space="preserve"> </w:t>
      </w:r>
      <w:r w:rsidR="008F67E7">
        <w:rPr>
          <w:rFonts w:ascii="Cambria" w:hAnsi="Cambria"/>
          <w:sz w:val="22"/>
          <w:szCs w:val="22"/>
        </w:rPr>
        <w:t>d</w:t>
      </w:r>
      <w:r w:rsidR="00872937" w:rsidRPr="008F67E7">
        <w:rPr>
          <w:rFonts w:ascii="Cambria" w:hAnsi="Cambria"/>
          <w:sz w:val="22"/>
          <w:szCs w:val="22"/>
        </w:rPr>
        <w:t xml:space="preserve">es rapports des partis politiques sur la question de la parité </w:t>
      </w:r>
      <w:r w:rsidR="008F3C5C" w:rsidRPr="008F67E7">
        <w:rPr>
          <w:rFonts w:ascii="Cambria" w:hAnsi="Cambria"/>
          <w:sz w:val="22"/>
          <w:szCs w:val="22"/>
        </w:rPr>
        <w:t xml:space="preserve">et </w:t>
      </w:r>
      <w:r w:rsidR="008F67E7">
        <w:rPr>
          <w:rFonts w:ascii="Cambria" w:hAnsi="Cambria"/>
          <w:sz w:val="22"/>
          <w:szCs w:val="22"/>
        </w:rPr>
        <w:t>fera</w:t>
      </w:r>
      <w:r w:rsidR="008F3C5C" w:rsidRPr="008F67E7">
        <w:rPr>
          <w:rFonts w:ascii="Cambria" w:hAnsi="Cambria"/>
          <w:sz w:val="22"/>
          <w:szCs w:val="22"/>
        </w:rPr>
        <w:t xml:space="preserve"> des recommandations sur les dispositions devant mener à la parité entre les femmes </w:t>
      </w:r>
      <w:r w:rsidR="00872937" w:rsidRPr="008F67E7">
        <w:rPr>
          <w:rFonts w:ascii="Cambria" w:hAnsi="Cambria"/>
          <w:sz w:val="22"/>
          <w:szCs w:val="22"/>
        </w:rPr>
        <w:t>et le</w:t>
      </w:r>
      <w:r w:rsidR="008F3C5C" w:rsidRPr="008F67E7">
        <w:rPr>
          <w:rFonts w:ascii="Cambria" w:hAnsi="Cambria"/>
          <w:sz w:val="22"/>
          <w:szCs w:val="22"/>
        </w:rPr>
        <w:t xml:space="preserve">s hommes, et ce, pour au moins les trois prochaines élections </w:t>
      </w:r>
      <w:r w:rsidR="00872937" w:rsidRPr="008F67E7">
        <w:rPr>
          <w:rFonts w:ascii="Cambria" w:hAnsi="Cambria"/>
          <w:sz w:val="22"/>
          <w:szCs w:val="22"/>
        </w:rPr>
        <w:t xml:space="preserve">à partir </w:t>
      </w:r>
      <w:r w:rsidR="000812A4" w:rsidRPr="008F67E7">
        <w:rPr>
          <w:rFonts w:ascii="Cambria" w:hAnsi="Cambria"/>
          <w:sz w:val="22"/>
          <w:szCs w:val="22"/>
        </w:rPr>
        <w:t>de l’élection d’octobre 2022</w:t>
      </w:r>
      <w:r w:rsidR="008F67E7">
        <w:rPr>
          <w:rFonts w:ascii="Cambria" w:hAnsi="Cambria"/>
          <w:sz w:val="22"/>
          <w:szCs w:val="22"/>
        </w:rPr>
        <w:t>.</w:t>
      </w:r>
    </w:p>
    <w:p w14:paraId="3093AEC6" w14:textId="1CBCB16C" w:rsidR="00584882" w:rsidRDefault="008F67E7" w:rsidP="00771700">
      <w:pPr>
        <w:spacing w:after="120"/>
        <w:jc w:val="both"/>
        <w:rPr>
          <w:rFonts w:ascii="Cambria" w:hAnsi="Cambria"/>
          <w:bCs/>
          <w:sz w:val="22"/>
          <w:szCs w:val="22"/>
        </w:rPr>
      </w:pPr>
      <w:r>
        <w:rPr>
          <w:rFonts w:ascii="Cambria" w:hAnsi="Cambria"/>
          <w:bCs/>
          <w:sz w:val="22"/>
          <w:szCs w:val="22"/>
        </w:rPr>
        <w:t>Le</w:t>
      </w:r>
      <w:r w:rsidR="000009D3" w:rsidRPr="000009D3">
        <w:rPr>
          <w:rFonts w:ascii="Cambria" w:hAnsi="Cambria"/>
          <w:bCs/>
          <w:sz w:val="22"/>
          <w:szCs w:val="22"/>
        </w:rPr>
        <w:t xml:space="preserve"> Projet de loi 39 </w:t>
      </w:r>
      <w:r w:rsidR="00DB4C3C">
        <w:rPr>
          <w:rFonts w:ascii="Cambria" w:hAnsi="Cambria"/>
          <w:b/>
          <w:bCs/>
          <w:i/>
          <w:sz w:val="22"/>
          <w:szCs w:val="22"/>
        </w:rPr>
        <w:t>doit</w:t>
      </w:r>
      <w:r w:rsidR="000009D3" w:rsidRPr="000009D3">
        <w:rPr>
          <w:rFonts w:ascii="Cambria" w:hAnsi="Cambria"/>
          <w:bCs/>
          <w:sz w:val="22"/>
          <w:szCs w:val="22"/>
        </w:rPr>
        <w:t xml:space="preserve"> instaurer des mesures concrètes pour faciliter l’intégration des</w:t>
      </w:r>
      <w:r w:rsidR="001D75CA">
        <w:rPr>
          <w:rFonts w:ascii="Cambria" w:hAnsi="Cambria"/>
          <w:bCs/>
          <w:sz w:val="22"/>
          <w:szCs w:val="22"/>
        </w:rPr>
        <w:t xml:space="preserve"> femmes à l’Assemblée nationale, notamment </w:t>
      </w:r>
      <w:r w:rsidR="00DB4C3C">
        <w:rPr>
          <w:rFonts w:ascii="Cambria" w:hAnsi="Cambria"/>
          <w:bCs/>
          <w:sz w:val="22"/>
          <w:szCs w:val="22"/>
        </w:rPr>
        <w:t xml:space="preserve">(1) </w:t>
      </w:r>
      <w:r w:rsidR="000009D3" w:rsidRPr="000009D3">
        <w:rPr>
          <w:rFonts w:ascii="Cambria" w:hAnsi="Cambria"/>
          <w:bCs/>
          <w:sz w:val="22"/>
          <w:szCs w:val="22"/>
        </w:rPr>
        <w:t>la mise en p</w:t>
      </w:r>
      <w:r w:rsidR="001D75CA">
        <w:rPr>
          <w:rFonts w:ascii="Cambria" w:hAnsi="Cambria"/>
          <w:bCs/>
          <w:sz w:val="22"/>
          <w:szCs w:val="22"/>
        </w:rPr>
        <w:t>lace d’</w:t>
      </w:r>
      <w:r w:rsidR="00DB4C3C">
        <w:rPr>
          <w:rFonts w:ascii="Cambria" w:hAnsi="Cambria"/>
          <w:bCs/>
          <w:sz w:val="22"/>
          <w:szCs w:val="22"/>
        </w:rPr>
        <w:t>horaire</w:t>
      </w:r>
      <w:r w:rsidR="001D75CA">
        <w:rPr>
          <w:rFonts w:ascii="Cambria" w:hAnsi="Cambria"/>
          <w:bCs/>
          <w:sz w:val="22"/>
          <w:szCs w:val="22"/>
        </w:rPr>
        <w:t>s de</w:t>
      </w:r>
      <w:r w:rsidR="00DB4C3C">
        <w:rPr>
          <w:rFonts w:ascii="Cambria" w:hAnsi="Cambria"/>
          <w:bCs/>
          <w:sz w:val="22"/>
          <w:szCs w:val="22"/>
        </w:rPr>
        <w:t xml:space="preserve"> sessions </w:t>
      </w:r>
      <w:r w:rsidR="000009D3" w:rsidRPr="000009D3">
        <w:rPr>
          <w:rFonts w:ascii="Cambria" w:hAnsi="Cambria"/>
          <w:bCs/>
          <w:sz w:val="22"/>
          <w:szCs w:val="22"/>
        </w:rPr>
        <w:t xml:space="preserve">favorisant la </w:t>
      </w:r>
      <w:r>
        <w:rPr>
          <w:rFonts w:ascii="Cambria" w:hAnsi="Cambria"/>
          <w:bCs/>
          <w:sz w:val="22"/>
          <w:szCs w:val="22"/>
        </w:rPr>
        <w:t>conciliation famille-travail</w:t>
      </w:r>
      <w:r w:rsidR="001D75CA">
        <w:rPr>
          <w:rFonts w:ascii="Cambria" w:hAnsi="Cambria"/>
          <w:bCs/>
          <w:sz w:val="22"/>
          <w:szCs w:val="22"/>
        </w:rPr>
        <w:t xml:space="preserve"> et </w:t>
      </w:r>
      <w:r w:rsidR="00DB4C3C" w:rsidRPr="001D75CA">
        <w:rPr>
          <w:rFonts w:ascii="Cambria" w:hAnsi="Cambria"/>
          <w:bCs/>
          <w:sz w:val="22"/>
          <w:szCs w:val="22"/>
        </w:rPr>
        <w:t xml:space="preserve">(2) </w:t>
      </w:r>
      <w:r w:rsidRPr="001D75CA">
        <w:rPr>
          <w:rFonts w:ascii="Cambria" w:hAnsi="Cambria"/>
          <w:bCs/>
          <w:sz w:val="22"/>
          <w:szCs w:val="22"/>
        </w:rPr>
        <w:t>l’</w:t>
      </w:r>
      <w:r w:rsidR="00584882" w:rsidRPr="001D75CA">
        <w:rPr>
          <w:rFonts w:ascii="Cambria" w:hAnsi="Cambria"/>
          <w:bCs/>
          <w:sz w:val="22"/>
          <w:szCs w:val="22"/>
        </w:rPr>
        <w:t>adapt</w:t>
      </w:r>
      <w:r w:rsidRPr="001D75CA">
        <w:rPr>
          <w:rFonts w:ascii="Cambria" w:hAnsi="Cambria"/>
          <w:bCs/>
          <w:sz w:val="22"/>
          <w:szCs w:val="22"/>
        </w:rPr>
        <w:t>ation</w:t>
      </w:r>
      <w:r w:rsidR="00584882" w:rsidRPr="008F67E7">
        <w:rPr>
          <w:rFonts w:ascii="Cambria" w:hAnsi="Cambria"/>
          <w:bCs/>
          <w:sz w:val="22"/>
          <w:szCs w:val="22"/>
        </w:rPr>
        <w:t xml:space="preserve"> </w:t>
      </w:r>
      <w:r w:rsidRPr="008F67E7">
        <w:rPr>
          <w:rFonts w:ascii="Cambria" w:hAnsi="Cambria"/>
          <w:bCs/>
          <w:sz w:val="22"/>
          <w:szCs w:val="22"/>
        </w:rPr>
        <w:t>d</w:t>
      </w:r>
      <w:r w:rsidR="00584882" w:rsidRPr="008F67E7">
        <w:rPr>
          <w:rFonts w:ascii="Cambria" w:hAnsi="Cambria"/>
          <w:bCs/>
          <w:sz w:val="22"/>
          <w:szCs w:val="22"/>
        </w:rPr>
        <w:t xml:space="preserve">es modes </w:t>
      </w:r>
      <w:r>
        <w:rPr>
          <w:rFonts w:ascii="Cambria" w:hAnsi="Cambria"/>
          <w:bCs/>
          <w:sz w:val="22"/>
          <w:szCs w:val="22"/>
        </w:rPr>
        <w:t xml:space="preserve">et lieux </w:t>
      </w:r>
      <w:r w:rsidR="00584882" w:rsidRPr="008F67E7">
        <w:rPr>
          <w:rFonts w:ascii="Cambria" w:hAnsi="Cambria"/>
          <w:bCs/>
          <w:sz w:val="22"/>
          <w:szCs w:val="22"/>
        </w:rPr>
        <w:t xml:space="preserve">de travail </w:t>
      </w:r>
      <w:r>
        <w:rPr>
          <w:rFonts w:ascii="Cambria" w:hAnsi="Cambria"/>
          <w:bCs/>
          <w:sz w:val="22"/>
          <w:szCs w:val="22"/>
        </w:rPr>
        <w:t>permettant aux</w:t>
      </w:r>
      <w:r w:rsidR="00584882" w:rsidRPr="008F67E7">
        <w:rPr>
          <w:rFonts w:ascii="Cambria" w:hAnsi="Cambria"/>
          <w:bCs/>
          <w:sz w:val="22"/>
          <w:szCs w:val="22"/>
        </w:rPr>
        <w:t xml:space="preserve"> député.e.s de poursuivre leurs mandats </w:t>
      </w:r>
      <w:r w:rsidR="001D75CA">
        <w:rPr>
          <w:rFonts w:ascii="Cambria" w:hAnsi="Cambria"/>
          <w:bCs/>
          <w:sz w:val="22"/>
          <w:szCs w:val="22"/>
        </w:rPr>
        <w:t>lors de la naissance ou de l’adoption d’un enfant et lorsqu’un proche a un besoin particulier.</w:t>
      </w:r>
    </w:p>
    <w:p w14:paraId="7798BEBE" w14:textId="5029193A" w:rsidR="005A4696" w:rsidRPr="008F67E7" w:rsidRDefault="008F67E7" w:rsidP="00771700">
      <w:pPr>
        <w:spacing w:after="120"/>
        <w:jc w:val="both"/>
        <w:rPr>
          <w:rFonts w:ascii="Cambria" w:hAnsi="Cambria"/>
          <w:bCs/>
          <w:sz w:val="22"/>
          <w:szCs w:val="22"/>
        </w:rPr>
      </w:pPr>
      <w:r>
        <w:rPr>
          <w:rFonts w:ascii="Cambria" w:hAnsi="Cambria"/>
          <w:bCs/>
          <w:sz w:val="22"/>
          <w:szCs w:val="22"/>
        </w:rPr>
        <w:t xml:space="preserve">Finalement, le Projet de loi 39 </w:t>
      </w:r>
      <w:r w:rsidR="00DB4C3C">
        <w:rPr>
          <w:rFonts w:ascii="Cambria" w:hAnsi="Cambria"/>
          <w:b/>
          <w:bCs/>
          <w:i/>
          <w:sz w:val="22"/>
          <w:szCs w:val="22"/>
        </w:rPr>
        <w:t>doit</w:t>
      </w:r>
      <w:r>
        <w:rPr>
          <w:rFonts w:ascii="Cambria" w:hAnsi="Cambria"/>
          <w:bCs/>
          <w:sz w:val="22"/>
          <w:szCs w:val="22"/>
        </w:rPr>
        <w:t xml:space="preserve"> prévoir l’octroi</w:t>
      </w:r>
      <w:r w:rsidR="008A67AC" w:rsidRPr="008F67E7">
        <w:rPr>
          <w:rFonts w:ascii="Cambria" w:hAnsi="Cambria"/>
          <w:bCs/>
          <w:sz w:val="22"/>
          <w:szCs w:val="22"/>
        </w:rPr>
        <w:t xml:space="preserve"> de bonifications financières accordées aux partis politiques en fonction du nombre d</w:t>
      </w:r>
      <w:r w:rsidR="000A34F7" w:rsidRPr="008F67E7">
        <w:rPr>
          <w:rFonts w:ascii="Cambria" w:hAnsi="Cambria"/>
          <w:bCs/>
          <w:sz w:val="22"/>
          <w:szCs w:val="22"/>
        </w:rPr>
        <w:t xml:space="preserve">e femmes </w:t>
      </w:r>
      <w:r w:rsidR="008A67AC" w:rsidRPr="008F67E7">
        <w:rPr>
          <w:rFonts w:ascii="Cambria" w:hAnsi="Cambria"/>
          <w:bCs/>
          <w:sz w:val="22"/>
          <w:szCs w:val="22"/>
        </w:rPr>
        <w:t xml:space="preserve">élues </w:t>
      </w:r>
      <w:r>
        <w:rPr>
          <w:rFonts w:ascii="Cambria" w:hAnsi="Cambria"/>
          <w:bCs/>
          <w:sz w:val="22"/>
          <w:szCs w:val="22"/>
        </w:rPr>
        <w:t>et non</w:t>
      </w:r>
      <w:r w:rsidR="008A67AC" w:rsidRPr="008F67E7">
        <w:rPr>
          <w:rFonts w:ascii="Cambria" w:hAnsi="Cambria"/>
          <w:bCs/>
          <w:sz w:val="22"/>
          <w:szCs w:val="22"/>
        </w:rPr>
        <w:t xml:space="preserve"> de</w:t>
      </w:r>
      <w:r w:rsidR="000A34F7" w:rsidRPr="008F67E7">
        <w:rPr>
          <w:rFonts w:ascii="Cambria" w:hAnsi="Cambria"/>
          <w:bCs/>
          <w:sz w:val="22"/>
          <w:szCs w:val="22"/>
        </w:rPr>
        <w:t xml:space="preserve"> femmes</w:t>
      </w:r>
      <w:r w:rsidR="008A67AC" w:rsidRPr="008F67E7">
        <w:rPr>
          <w:rFonts w:ascii="Cambria" w:hAnsi="Cambria"/>
          <w:bCs/>
          <w:sz w:val="22"/>
          <w:szCs w:val="22"/>
        </w:rPr>
        <w:t xml:space="preserve"> candidates.</w:t>
      </w:r>
    </w:p>
    <w:p w14:paraId="7794B66F" w14:textId="6664F6C3" w:rsidR="007E3ABB" w:rsidRPr="00DB4C3C" w:rsidRDefault="007E3ABB" w:rsidP="00DB4C3C">
      <w:pPr>
        <w:pStyle w:val="Titre2"/>
        <w:spacing w:after="120"/>
        <w:rPr>
          <w:color w:val="auto"/>
        </w:rPr>
      </w:pPr>
      <w:bookmarkStart w:id="19" w:name="_Toc442549146"/>
      <w:r w:rsidRPr="00DB4C3C">
        <w:rPr>
          <w:color w:val="auto"/>
        </w:rPr>
        <w:t>La parité soumise au référendum</w:t>
      </w:r>
      <w:r w:rsidR="007C607F">
        <w:rPr>
          <w:color w:val="auto"/>
        </w:rPr>
        <w:t> ?</w:t>
      </w:r>
      <w:bookmarkEnd w:id="19"/>
    </w:p>
    <w:p w14:paraId="78EB7309" w14:textId="63A35163" w:rsidR="008F67E7" w:rsidRDefault="008F67E7" w:rsidP="00771700">
      <w:pPr>
        <w:spacing w:after="120"/>
        <w:jc w:val="both"/>
        <w:rPr>
          <w:rFonts w:ascii="Cambria" w:hAnsi="Cambria"/>
          <w:sz w:val="22"/>
          <w:szCs w:val="22"/>
        </w:rPr>
      </w:pPr>
      <w:r>
        <w:rPr>
          <w:rFonts w:ascii="Cambria" w:hAnsi="Cambria"/>
          <w:sz w:val="22"/>
          <w:szCs w:val="22"/>
        </w:rPr>
        <w:t>L</w:t>
      </w:r>
      <w:r w:rsidR="007C5C98">
        <w:rPr>
          <w:rFonts w:ascii="Cambria" w:hAnsi="Cambria"/>
          <w:sz w:val="22"/>
          <w:szCs w:val="22"/>
        </w:rPr>
        <w:t xml:space="preserve">e Projet de loi 39 </w:t>
      </w:r>
      <w:r>
        <w:rPr>
          <w:rFonts w:ascii="Cambria" w:hAnsi="Cambria"/>
          <w:sz w:val="22"/>
          <w:szCs w:val="22"/>
        </w:rPr>
        <w:t>prévoit la mise en vigueur</w:t>
      </w:r>
      <w:r w:rsidR="00DB4C3C">
        <w:rPr>
          <w:rFonts w:ascii="Cambria" w:hAnsi="Cambria"/>
          <w:sz w:val="22"/>
          <w:szCs w:val="22"/>
        </w:rPr>
        <w:t xml:space="preserve"> du nouveau mode de scrutin</w:t>
      </w:r>
      <w:r>
        <w:rPr>
          <w:rFonts w:ascii="Cambria" w:hAnsi="Cambria"/>
          <w:sz w:val="22"/>
          <w:szCs w:val="22"/>
        </w:rPr>
        <w:t xml:space="preserve">, </w:t>
      </w:r>
    </w:p>
    <w:p w14:paraId="20BD25D0" w14:textId="0B763BFA" w:rsidR="008F67E7" w:rsidRDefault="008F67E7" w:rsidP="00771700">
      <w:pPr>
        <w:spacing w:after="120"/>
        <w:ind w:left="1134"/>
        <w:jc w:val="both"/>
        <w:rPr>
          <w:rFonts w:ascii="Cambria" w:hAnsi="Cambria"/>
          <w:sz w:val="22"/>
          <w:szCs w:val="22"/>
        </w:rPr>
      </w:pPr>
      <w:r w:rsidRPr="006E52C7">
        <w:rPr>
          <w:rFonts w:ascii="Cambria" w:hAnsi="Cambria"/>
          <w:i/>
          <w:sz w:val="22"/>
          <w:szCs w:val="22"/>
        </w:rPr>
        <w:t xml:space="preserve">(…) </w:t>
      </w:r>
      <w:proofErr w:type="gramStart"/>
      <w:r w:rsidRPr="006E52C7">
        <w:rPr>
          <w:rFonts w:ascii="Cambria" w:hAnsi="Cambria"/>
          <w:i/>
          <w:sz w:val="22"/>
          <w:szCs w:val="22"/>
        </w:rPr>
        <w:t>si</w:t>
      </w:r>
      <w:proofErr w:type="gramEnd"/>
      <w:r w:rsidRPr="006E52C7">
        <w:rPr>
          <w:rFonts w:ascii="Cambria" w:hAnsi="Cambria"/>
          <w:i/>
          <w:sz w:val="22"/>
          <w:szCs w:val="22"/>
        </w:rPr>
        <w:t>, au terme d’un référendum devant être tenu le même jour que le scrutin de la première élection générale qui suit le (…), la majorité des votes déclarés valides, soit 50</w:t>
      </w:r>
      <w:r w:rsidR="00DB4C3C">
        <w:rPr>
          <w:rFonts w:ascii="Cambria" w:hAnsi="Cambria"/>
          <w:i/>
          <w:sz w:val="22"/>
          <w:szCs w:val="22"/>
        </w:rPr>
        <w:t> </w:t>
      </w:r>
      <w:r w:rsidRPr="006E52C7">
        <w:rPr>
          <w:rFonts w:ascii="Cambria" w:hAnsi="Cambria"/>
          <w:i/>
          <w:sz w:val="22"/>
          <w:szCs w:val="22"/>
        </w:rPr>
        <w:t>% de ces votes plus un vote, est en faveur du nouveau mode de scrutin prévu par la présente loi.</w:t>
      </w:r>
      <w:r>
        <w:rPr>
          <w:rFonts w:ascii="Cambria" w:hAnsi="Cambria"/>
          <w:sz w:val="22"/>
          <w:szCs w:val="22"/>
        </w:rPr>
        <w:t xml:space="preserve"> (</w:t>
      </w:r>
      <w:proofErr w:type="gramStart"/>
      <w:r>
        <w:rPr>
          <w:rFonts w:ascii="Cambria" w:hAnsi="Cambria"/>
          <w:sz w:val="22"/>
          <w:szCs w:val="22"/>
        </w:rPr>
        <w:t>art</w:t>
      </w:r>
      <w:proofErr w:type="gramEnd"/>
      <w:r>
        <w:rPr>
          <w:rFonts w:ascii="Cambria" w:hAnsi="Cambria"/>
          <w:sz w:val="22"/>
          <w:szCs w:val="22"/>
        </w:rPr>
        <w:t>. 227, 2</w:t>
      </w:r>
      <w:r w:rsidRPr="006E52C7">
        <w:rPr>
          <w:rFonts w:ascii="Cambria" w:hAnsi="Cambria"/>
          <w:sz w:val="22"/>
          <w:szCs w:val="22"/>
          <w:vertAlign w:val="superscript"/>
        </w:rPr>
        <w:t>e</w:t>
      </w:r>
      <w:r>
        <w:rPr>
          <w:rFonts w:ascii="Cambria" w:hAnsi="Cambria"/>
          <w:sz w:val="22"/>
          <w:szCs w:val="22"/>
        </w:rPr>
        <w:t xml:space="preserve"> al.)</w:t>
      </w:r>
    </w:p>
    <w:p w14:paraId="06DD2914" w14:textId="27745F2E" w:rsidR="00413B37" w:rsidRDefault="00DB4C3C" w:rsidP="00771700">
      <w:pPr>
        <w:spacing w:after="120"/>
        <w:jc w:val="both"/>
        <w:rPr>
          <w:rFonts w:ascii="Cambria" w:hAnsi="Cambria"/>
          <w:sz w:val="22"/>
          <w:szCs w:val="22"/>
        </w:rPr>
      </w:pPr>
      <w:r>
        <w:rPr>
          <w:rFonts w:ascii="Cambria" w:hAnsi="Cambria"/>
          <w:sz w:val="22"/>
          <w:szCs w:val="22"/>
        </w:rPr>
        <w:t xml:space="preserve">Ne faisant pas d’exception pour les </w:t>
      </w:r>
      <w:r w:rsidR="007C5C98">
        <w:rPr>
          <w:rFonts w:ascii="Cambria" w:hAnsi="Cambria"/>
          <w:sz w:val="22"/>
          <w:szCs w:val="22"/>
        </w:rPr>
        <w:t xml:space="preserve">articles relatifs à la parité entre les femmes et les hommes, </w:t>
      </w:r>
      <w:r>
        <w:rPr>
          <w:rFonts w:ascii="Cambria" w:hAnsi="Cambria"/>
          <w:sz w:val="22"/>
          <w:szCs w:val="22"/>
        </w:rPr>
        <w:t>ceux-ci sont soumis aussi</w:t>
      </w:r>
      <w:r w:rsidR="008F67E7">
        <w:rPr>
          <w:rFonts w:ascii="Cambria" w:hAnsi="Cambria"/>
          <w:sz w:val="22"/>
          <w:szCs w:val="22"/>
        </w:rPr>
        <w:t xml:space="preserve"> </w:t>
      </w:r>
      <w:r w:rsidR="00D63287" w:rsidRPr="007B6482">
        <w:rPr>
          <w:rFonts w:ascii="Cambria" w:hAnsi="Cambria"/>
          <w:sz w:val="22"/>
          <w:szCs w:val="22"/>
        </w:rPr>
        <w:t>au résultat du référendum</w:t>
      </w:r>
      <w:r w:rsidR="008F67E7">
        <w:rPr>
          <w:rFonts w:ascii="Cambria" w:hAnsi="Cambria"/>
          <w:sz w:val="22"/>
          <w:szCs w:val="22"/>
        </w:rPr>
        <w:t>.</w:t>
      </w:r>
    </w:p>
    <w:p w14:paraId="232C5639" w14:textId="34CD6C2C" w:rsidR="009B404B" w:rsidRDefault="002B5A83" w:rsidP="00771700">
      <w:pPr>
        <w:spacing w:after="120"/>
        <w:jc w:val="both"/>
        <w:rPr>
          <w:rFonts w:ascii="Cambria" w:hAnsi="Cambria"/>
          <w:sz w:val="22"/>
          <w:szCs w:val="22"/>
        </w:rPr>
      </w:pPr>
      <w:r>
        <w:rPr>
          <w:rFonts w:ascii="Cambria" w:hAnsi="Cambria"/>
          <w:sz w:val="22"/>
          <w:szCs w:val="22"/>
        </w:rPr>
        <w:t>Ainsi, les électrices et les électeurs se prononceront sur la question de l</w:t>
      </w:r>
      <w:r w:rsidR="00872937">
        <w:rPr>
          <w:rFonts w:ascii="Cambria" w:hAnsi="Cambria"/>
          <w:sz w:val="22"/>
          <w:szCs w:val="22"/>
        </w:rPr>
        <w:t>a parité</w:t>
      </w:r>
      <w:r w:rsidR="008F67E7">
        <w:rPr>
          <w:rFonts w:ascii="Cambria" w:hAnsi="Cambria"/>
          <w:sz w:val="22"/>
          <w:szCs w:val="22"/>
        </w:rPr>
        <w:t xml:space="preserve"> entre les femmes et les hommes</w:t>
      </w:r>
      <w:r w:rsidR="00AA7E25">
        <w:rPr>
          <w:rFonts w:ascii="Cambria" w:hAnsi="Cambria"/>
          <w:sz w:val="22"/>
          <w:szCs w:val="22"/>
        </w:rPr>
        <w:t>, sans le savoir,</w:t>
      </w:r>
      <w:r w:rsidR="00872937">
        <w:rPr>
          <w:rFonts w:ascii="Cambria" w:hAnsi="Cambria"/>
          <w:sz w:val="22"/>
          <w:szCs w:val="22"/>
        </w:rPr>
        <w:t xml:space="preserve"> lorsqu’ils voteront OUI ou NON </w:t>
      </w:r>
      <w:r w:rsidR="00AA7E25">
        <w:rPr>
          <w:rFonts w:ascii="Cambria" w:hAnsi="Cambria"/>
          <w:sz w:val="22"/>
          <w:szCs w:val="22"/>
        </w:rPr>
        <w:t xml:space="preserve">à la question suivante, lors </w:t>
      </w:r>
      <w:r w:rsidR="00C96523">
        <w:rPr>
          <w:rFonts w:ascii="Cambria" w:hAnsi="Cambria"/>
          <w:sz w:val="22"/>
          <w:szCs w:val="22"/>
        </w:rPr>
        <w:t xml:space="preserve">du référendum </w:t>
      </w:r>
      <w:r w:rsidR="00AA7E25">
        <w:rPr>
          <w:rFonts w:ascii="Cambria" w:hAnsi="Cambria"/>
          <w:sz w:val="22"/>
          <w:szCs w:val="22"/>
        </w:rPr>
        <w:t>d’</w:t>
      </w:r>
      <w:r w:rsidR="00C96523">
        <w:rPr>
          <w:rFonts w:ascii="Cambria" w:hAnsi="Cambria"/>
          <w:sz w:val="22"/>
          <w:szCs w:val="22"/>
        </w:rPr>
        <w:t>octobre 2022 :</w:t>
      </w:r>
    </w:p>
    <w:p w14:paraId="06C5B32C" w14:textId="19F06463" w:rsidR="00872937" w:rsidRPr="004C6663" w:rsidRDefault="004C6663" w:rsidP="00771700">
      <w:pPr>
        <w:spacing w:after="120"/>
        <w:ind w:left="1134"/>
        <w:jc w:val="both"/>
        <w:rPr>
          <w:rFonts w:ascii="Cambria" w:hAnsi="Cambria"/>
          <w:i/>
          <w:sz w:val="22"/>
          <w:szCs w:val="22"/>
        </w:rPr>
      </w:pPr>
      <w:r>
        <w:rPr>
          <w:rFonts w:ascii="Cambria" w:hAnsi="Cambria"/>
          <w:i/>
          <w:sz w:val="22"/>
          <w:szCs w:val="22"/>
        </w:rPr>
        <w:t>Êtes-vous en accord avec le remplacement du mode de scrutin majoritaire uninominal à un tour par le mode de scrutin mixte avec compensation régionale prévu par la Loi établissant un nouveau mode de scrutin?</w:t>
      </w:r>
    </w:p>
    <w:p w14:paraId="522C3220" w14:textId="1696D8B6" w:rsidR="006E52C7" w:rsidRPr="006E52C7" w:rsidRDefault="00AA7E25" w:rsidP="00771700">
      <w:pPr>
        <w:spacing w:after="120"/>
        <w:jc w:val="both"/>
        <w:rPr>
          <w:rFonts w:ascii="Cambria" w:hAnsi="Cambria"/>
          <w:sz w:val="22"/>
          <w:szCs w:val="22"/>
        </w:rPr>
      </w:pPr>
      <w:r>
        <w:rPr>
          <w:rFonts w:ascii="Cambria" w:hAnsi="Cambria"/>
          <w:sz w:val="22"/>
          <w:szCs w:val="22"/>
        </w:rPr>
        <w:t>Est-ce la volonté réelle du législateur de soumettre la parité à l’adoption ou non du référendum</w:t>
      </w:r>
      <w:r w:rsidR="002B5A83">
        <w:rPr>
          <w:rFonts w:ascii="Cambria" w:hAnsi="Cambria"/>
          <w:sz w:val="22"/>
          <w:szCs w:val="22"/>
        </w:rPr>
        <w:t> </w:t>
      </w:r>
      <w:r>
        <w:rPr>
          <w:rFonts w:ascii="Cambria" w:hAnsi="Cambria"/>
          <w:sz w:val="22"/>
          <w:szCs w:val="22"/>
        </w:rPr>
        <w:t>?</w:t>
      </w:r>
    </w:p>
    <w:p w14:paraId="3F79AB71" w14:textId="77777777" w:rsidR="00F31F66" w:rsidRPr="002B5A83" w:rsidRDefault="00F31F66" w:rsidP="002B5A83">
      <w:pPr>
        <w:pStyle w:val="Titre3"/>
        <w:spacing w:after="120"/>
        <w:rPr>
          <w:i/>
          <w:color w:val="auto"/>
          <w:u w:val="single"/>
        </w:rPr>
      </w:pPr>
      <w:bookmarkStart w:id="20" w:name="_Toc442549147"/>
      <w:r w:rsidRPr="002B5A83">
        <w:rPr>
          <w:i/>
          <w:color w:val="auto"/>
          <w:u w:val="single"/>
        </w:rPr>
        <w:t>Les solutions de l’Afeas</w:t>
      </w:r>
      <w:bookmarkEnd w:id="20"/>
    </w:p>
    <w:p w14:paraId="35E42DC1" w14:textId="042D3F6E" w:rsidR="00D030A1" w:rsidRDefault="00AA7E25" w:rsidP="00771700">
      <w:pPr>
        <w:spacing w:after="120"/>
        <w:jc w:val="both"/>
        <w:rPr>
          <w:rFonts w:ascii="Cambria" w:hAnsi="Cambria"/>
          <w:sz w:val="22"/>
          <w:szCs w:val="22"/>
        </w:rPr>
      </w:pPr>
      <w:r>
        <w:rPr>
          <w:rFonts w:ascii="Cambria" w:hAnsi="Cambria"/>
          <w:sz w:val="22"/>
          <w:szCs w:val="22"/>
        </w:rPr>
        <w:t>Pour l’Afeas</w:t>
      </w:r>
      <w:r w:rsidR="00D030A1">
        <w:rPr>
          <w:rFonts w:ascii="Cambria" w:hAnsi="Cambria"/>
          <w:sz w:val="22"/>
          <w:szCs w:val="22"/>
        </w:rPr>
        <w:t xml:space="preserve">, </w:t>
      </w:r>
      <w:r w:rsidR="00FA6627">
        <w:rPr>
          <w:rFonts w:ascii="Cambria" w:hAnsi="Cambria"/>
          <w:sz w:val="22"/>
          <w:szCs w:val="22"/>
        </w:rPr>
        <w:t>CONSIDÉRANT</w:t>
      </w:r>
      <w:r w:rsidR="00D030A1">
        <w:rPr>
          <w:rFonts w:ascii="Cambria" w:hAnsi="Cambria"/>
          <w:sz w:val="22"/>
          <w:szCs w:val="22"/>
        </w:rPr>
        <w:t> :</w:t>
      </w:r>
    </w:p>
    <w:p w14:paraId="41411431" w14:textId="6525967D" w:rsidR="00101C45" w:rsidRPr="008C4A64" w:rsidRDefault="00D030A1" w:rsidP="00771700">
      <w:pPr>
        <w:pStyle w:val="Paragraphedeliste"/>
        <w:numPr>
          <w:ilvl w:val="0"/>
          <w:numId w:val="20"/>
        </w:numPr>
        <w:spacing w:after="120"/>
        <w:ind w:left="714" w:hanging="357"/>
        <w:contextualSpacing w:val="0"/>
        <w:jc w:val="both"/>
        <w:rPr>
          <w:rFonts w:ascii="Cambria" w:hAnsi="Cambria"/>
          <w:sz w:val="22"/>
          <w:szCs w:val="22"/>
        </w:rPr>
      </w:pPr>
      <w:r w:rsidRPr="008C4A64">
        <w:rPr>
          <w:rFonts w:ascii="Cambria" w:hAnsi="Cambria"/>
          <w:sz w:val="22"/>
          <w:szCs w:val="22"/>
        </w:rPr>
        <w:t>que la parité entre les femmes et les hommes est un des outils essentiels pour atteindre l’égalité de droit et de fait</w:t>
      </w:r>
      <w:r w:rsidR="002B5A83">
        <w:rPr>
          <w:rFonts w:ascii="Cambria" w:hAnsi="Cambria"/>
          <w:sz w:val="22"/>
          <w:szCs w:val="22"/>
        </w:rPr>
        <w:t>;</w:t>
      </w:r>
    </w:p>
    <w:p w14:paraId="6FB0F658" w14:textId="0BAF134D" w:rsidR="00D030A1" w:rsidRPr="008C4A64" w:rsidRDefault="00D030A1" w:rsidP="00771700">
      <w:pPr>
        <w:pStyle w:val="Paragraphedeliste"/>
        <w:numPr>
          <w:ilvl w:val="0"/>
          <w:numId w:val="20"/>
        </w:numPr>
        <w:spacing w:after="120"/>
        <w:ind w:left="714" w:hanging="357"/>
        <w:contextualSpacing w:val="0"/>
        <w:jc w:val="both"/>
        <w:rPr>
          <w:rFonts w:ascii="Cambria" w:hAnsi="Cambria"/>
          <w:sz w:val="22"/>
          <w:szCs w:val="22"/>
        </w:rPr>
      </w:pPr>
      <w:r w:rsidRPr="008C4A64">
        <w:rPr>
          <w:rFonts w:ascii="Cambria" w:hAnsi="Cambria"/>
          <w:sz w:val="22"/>
          <w:szCs w:val="22"/>
        </w:rPr>
        <w:t>que l’égalité entre les femmes et les homme</w:t>
      </w:r>
      <w:r w:rsidR="00E559A3">
        <w:rPr>
          <w:rFonts w:ascii="Cambria" w:hAnsi="Cambria"/>
          <w:sz w:val="22"/>
          <w:szCs w:val="22"/>
        </w:rPr>
        <w:t>s est un des principes enchâssé</w:t>
      </w:r>
      <w:r w:rsidRPr="008C4A64">
        <w:rPr>
          <w:rFonts w:ascii="Cambria" w:hAnsi="Cambria"/>
          <w:sz w:val="22"/>
          <w:szCs w:val="22"/>
        </w:rPr>
        <w:t xml:space="preserve"> dans </w:t>
      </w:r>
      <w:r w:rsidR="00DB31AF" w:rsidRPr="008C4A64">
        <w:rPr>
          <w:rFonts w:ascii="Cambria" w:hAnsi="Cambria"/>
          <w:sz w:val="22"/>
          <w:szCs w:val="22"/>
        </w:rPr>
        <w:t xml:space="preserve">la Charte </w:t>
      </w:r>
      <w:r w:rsidR="003C35C7">
        <w:rPr>
          <w:rFonts w:ascii="Cambria" w:hAnsi="Cambria"/>
          <w:sz w:val="22"/>
          <w:szCs w:val="22"/>
        </w:rPr>
        <w:t xml:space="preserve">des droits </w:t>
      </w:r>
      <w:r w:rsidR="008C4A64" w:rsidRPr="008C4A64">
        <w:rPr>
          <w:rFonts w:ascii="Cambria" w:hAnsi="Cambria"/>
          <w:sz w:val="22"/>
          <w:szCs w:val="22"/>
        </w:rPr>
        <w:t xml:space="preserve">et libertés de la personne (Chap. C-12) et </w:t>
      </w:r>
      <w:r w:rsidRPr="008C4A64">
        <w:rPr>
          <w:rFonts w:ascii="Cambria" w:hAnsi="Cambria"/>
          <w:sz w:val="22"/>
          <w:szCs w:val="22"/>
        </w:rPr>
        <w:t xml:space="preserve">la Charte </w:t>
      </w:r>
      <w:r w:rsidR="00DB31AF" w:rsidRPr="008C4A64">
        <w:rPr>
          <w:rFonts w:ascii="Cambria" w:hAnsi="Cambria"/>
          <w:sz w:val="22"/>
          <w:szCs w:val="22"/>
        </w:rPr>
        <w:t xml:space="preserve">canadienne </w:t>
      </w:r>
      <w:r w:rsidRPr="008C4A64">
        <w:rPr>
          <w:rFonts w:ascii="Cambria" w:hAnsi="Cambria"/>
          <w:sz w:val="22"/>
          <w:szCs w:val="22"/>
        </w:rPr>
        <w:t xml:space="preserve">des droits et libertés </w:t>
      </w:r>
      <w:r w:rsidR="008C4A64" w:rsidRPr="008C4A64">
        <w:rPr>
          <w:rFonts w:ascii="Cambria" w:hAnsi="Cambria"/>
          <w:sz w:val="22"/>
          <w:szCs w:val="22"/>
        </w:rPr>
        <w:t>(</w:t>
      </w:r>
      <w:hyperlink r:id="rId15" w:history="1">
        <w:r w:rsidR="008C4A64" w:rsidRPr="008C4A64">
          <w:rPr>
            <w:rStyle w:val="Lienhypertexte"/>
            <w:rFonts w:ascii="Cambria" w:eastAsia="Times New Roman" w:hAnsi="Cambria"/>
            <w:i/>
            <w:iCs/>
            <w:color w:val="auto"/>
            <w:sz w:val="22"/>
            <w:szCs w:val="22"/>
            <w:u w:val="none"/>
          </w:rPr>
          <w:t>Loi de 1982 sur le Canada</w:t>
        </w:r>
        <w:r w:rsidR="008C4A64" w:rsidRPr="008C4A64">
          <w:rPr>
            <w:rStyle w:val="Lienhypertexte"/>
            <w:rFonts w:ascii="Cambria" w:eastAsia="Times New Roman" w:hAnsi="Cambria"/>
            <w:color w:val="auto"/>
            <w:sz w:val="22"/>
            <w:szCs w:val="22"/>
            <w:u w:val="none"/>
          </w:rPr>
          <w:t xml:space="preserve"> (R-U), 1982, c 11</w:t>
        </w:r>
      </w:hyperlink>
      <w:r w:rsidR="008C4A64" w:rsidRPr="008C4A64">
        <w:rPr>
          <w:rFonts w:ascii="Cambria" w:eastAsia="Times New Roman" w:hAnsi="Cambria"/>
          <w:sz w:val="22"/>
          <w:szCs w:val="22"/>
        </w:rPr>
        <w:t>)</w:t>
      </w:r>
      <w:r w:rsidR="002B5A83">
        <w:rPr>
          <w:rFonts w:ascii="Cambria" w:eastAsia="Times New Roman" w:hAnsi="Cambria"/>
          <w:sz w:val="22"/>
          <w:szCs w:val="22"/>
        </w:rPr>
        <w:t>;</w:t>
      </w:r>
    </w:p>
    <w:p w14:paraId="373790EF" w14:textId="3CD9AE4C" w:rsidR="008C4A64" w:rsidRDefault="002B2353" w:rsidP="00771700">
      <w:pPr>
        <w:pStyle w:val="Paragraphedeliste"/>
        <w:numPr>
          <w:ilvl w:val="0"/>
          <w:numId w:val="20"/>
        </w:numPr>
        <w:spacing w:after="120"/>
        <w:ind w:left="714" w:hanging="357"/>
        <w:contextualSpacing w:val="0"/>
        <w:jc w:val="both"/>
        <w:rPr>
          <w:rFonts w:ascii="Cambria" w:hAnsi="Cambria"/>
          <w:sz w:val="22"/>
          <w:szCs w:val="22"/>
        </w:rPr>
      </w:pPr>
      <w:r>
        <w:rPr>
          <w:rFonts w:ascii="Cambria" w:hAnsi="Cambria"/>
          <w:sz w:val="22"/>
          <w:szCs w:val="22"/>
        </w:rPr>
        <w:t>que les articles sur la parité, dans le cadre actuel du Projet de loi 39 et de ses amendements sont aussi soumis au référendum</w:t>
      </w:r>
      <w:r w:rsidR="00E559A3">
        <w:rPr>
          <w:rFonts w:ascii="Cambria" w:hAnsi="Cambria"/>
          <w:sz w:val="22"/>
          <w:szCs w:val="22"/>
        </w:rPr>
        <w:t xml:space="preserve"> sur le nouveau mode de scrutin</w:t>
      </w:r>
      <w:r w:rsidR="002B5A83">
        <w:rPr>
          <w:rFonts w:ascii="Cambria" w:hAnsi="Cambria"/>
          <w:sz w:val="22"/>
          <w:szCs w:val="22"/>
        </w:rPr>
        <w:t>;</w:t>
      </w:r>
    </w:p>
    <w:p w14:paraId="63F586DB" w14:textId="060075DA" w:rsidR="002B2353" w:rsidRDefault="002B2353" w:rsidP="00771700">
      <w:pPr>
        <w:pStyle w:val="Paragraphedeliste"/>
        <w:numPr>
          <w:ilvl w:val="0"/>
          <w:numId w:val="20"/>
        </w:numPr>
        <w:spacing w:after="120"/>
        <w:ind w:left="714" w:hanging="357"/>
        <w:contextualSpacing w:val="0"/>
        <w:jc w:val="both"/>
        <w:rPr>
          <w:rFonts w:ascii="Cambria" w:hAnsi="Cambria"/>
          <w:sz w:val="22"/>
          <w:szCs w:val="22"/>
        </w:rPr>
      </w:pPr>
      <w:r>
        <w:rPr>
          <w:rFonts w:ascii="Cambria" w:hAnsi="Cambria"/>
          <w:sz w:val="22"/>
          <w:szCs w:val="22"/>
        </w:rPr>
        <w:t>que la question référendaire proposée ne fait nullement mention d’un vote sur la parité comme obligation légale</w:t>
      </w:r>
      <w:r w:rsidR="002B5A83">
        <w:rPr>
          <w:rFonts w:ascii="Cambria" w:hAnsi="Cambria"/>
          <w:sz w:val="22"/>
          <w:szCs w:val="22"/>
        </w:rPr>
        <w:t>;</w:t>
      </w:r>
    </w:p>
    <w:p w14:paraId="5DBBD7AD" w14:textId="0C0555AC" w:rsidR="00E559A3" w:rsidRDefault="00E559A3" w:rsidP="00771700">
      <w:pPr>
        <w:pStyle w:val="Paragraphedeliste"/>
        <w:numPr>
          <w:ilvl w:val="0"/>
          <w:numId w:val="20"/>
        </w:numPr>
        <w:spacing w:after="120"/>
        <w:ind w:left="714" w:hanging="357"/>
        <w:contextualSpacing w:val="0"/>
        <w:jc w:val="both"/>
        <w:rPr>
          <w:rFonts w:ascii="Cambria" w:hAnsi="Cambria"/>
          <w:sz w:val="22"/>
          <w:szCs w:val="22"/>
        </w:rPr>
      </w:pPr>
      <w:r>
        <w:rPr>
          <w:rFonts w:ascii="Cambria" w:hAnsi="Cambria"/>
          <w:sz w:val="22"/>
          <w:szCs w:val="22"/>
        </w:rPr>
        <w:t>que la parité entre les femmes et les hommes ne peut pas</w:t>
      </w:r>
      <w:r w:rsidR="002B5A83">
        <w:rPr>
          <w:rFonts w:ascii="Cambria" w:hAnsi="Cambria"/>
          <w:sz w:val="22"/>
          <w:szCs w:val="22"/>
        </w:rPr>
        <w:t xml:space="preserve"> être soumis au vote populaire;</w:t>
      </w:r>
      <w:r>
        <w:rPr>
          <w:rFonts w:ascii="Cambria" w:hAnsi="Cambria"/>
          <w:sz w:val="22"/>
          <w:szCs w:val="22"/>
        </w:rPr>
        <w:t xml:space="preserve"> </w:t>
      </w:r>
    </w:p>
    <w:p w14:paraId="1D0618AD" w14:textId="497E0820" w:rsidR="002B2353" w:rsidRDefault="002B2353" w:rsidP="00771700">
      <w:pPr>
        <w:spacing w:after="120"/>
        <w:jc w:val="both"/>
        <w:rPr>
          <w:rFonts w:ascii="Cambria" w:hAnsi="Cambria"/>
          <w:sz w:val="22"/>
          <w:szCs w:val="22"/>
        </w:rPr>
      </w:pPr>
      <w:proofErr w:type="gramStart"/>
      <w:r>
        <w:rPr>
          <w:rFonts w:ascii="Cambria" w:hAnsi="Cambria"/>
          <w:sz w:val="22"/>
          <w:szCs w:val="22"/>
        </w:rPr>
        <w:t>l’Afeas</w:t>
      </w:r>
      <w:proofErr w:type="gramEnd"/>
      <w:r>
        <w:rPr>
          <w:rFonts w:ascii="Cambria" w:hAnsi="Cambria"/>
          <w:sz w:val="22"/>
          <w:szCs w:val="22"/>
        </w:rPr>
        <w:t xml:space="preserve"> demande à </w:t>
      </w:r>
      <w:r w:rsidRPr="00536723">
        <w:rPr>
          <w:rFonts w:ascii="Cambria" w:hAnsi="Cambria"/>
          <w:sz w:val="22"/>
          <w:szCs w:val="22"/>
        </w:rPr>
        <w:t xml:space="preserve">la ministre de la </w:t>
      </w:r>
      <w:r w:rsidRPr="00584882">
        <w:rPr>
          <w:rFonts w:ascii="Cambria" w:hAnsi="Cambria"/>
          <w:sz w:val="22"/>
          <w:szCs w:val="22"/>
        </w:rPr>
        <w:t xml:space="preserve">Justice, </w:t>
      </w:r>
      <w:r>
        <w:rPr>
          <w:rFonts w:ascii="Cambria" w:eastAsia="Times New Roman" w:hAnsi="Cambria"/>
          <w:sz w:val="22"/>
          <w:szCs w:val="22"/>
        </w:rPr>
        <w:t>m</w:t>
      </w:r>
      <w:r w:rsidRPr="00584882">
        <w:rPr>
          <w:rFonts w:ascii="Cambria" w:eastAsia="Times New Roman" w:hAnsi="Cambria"/>
          <w:sz w:val="22"/>
          <w:szCs w:val="22"/>
        </w:rPr>
        <w:t>inistre responsable des Institutions démocratiques, de la Réforme électorale et de l’Accès à l’information</w:t>
      </w:r>
      <w:r w:rsidRPr="00584882">
        <w:rPr>
          <w:rFonts w:ascii="Cambria" w:hAnsi="Cambria"/>
          <w:sz w:val="22"/>
          <w:szCs w:val="22"/>
        </w:rPr>
        <w:t>, de même qu’à l’ensemble des député.e.s de l’Assemblée nationale du Québec</w:t>
      </w:r>
      <w:r>
        <w:rPr>
          <w:rFonts w:ascii="Cambria" w:hAnsi="Cambria"/>
          <w:sz w:val="22"/>
          <w:szCs w:val="22"/>
        </w:rPr>
        <w:t xml:space="preserve"> </w:t>
      </w:r>
      <w:r w:rsidR="00E559A3">
        <w:rPr>
          <w:rFonts w:ascii="Cambria" w:hAnsi="Cambria"/>
          <w:sz w:val="22"/>
          <w:szCs w:val="22"/>
        </w:rPr>
        <w:t xml:space="preserve">impliqué.e.s dans le processus législatif, </w:t>
      </w:r>
      <w:r>
        <w:rPr>
          <w:rFonts w:ascii="Cambria" w:hAnsi="Cambria"/>
          <w:sz w:val="22"/>
          <w:szCs w:val="22"/>
        </w:rPr>
        <w:t>de</w:t>
      </w:r>
      <w:r w:rsidR="002B5A83">
        <w:rPr>
          <w:rFonts w:ascii="Cambria" w:hAnsi="Cambria"/>
          <w:sz w:val="22"/>
          <w:szCs w:val="22"/>
        </w:rPr>
        <w:t xml:space="preserve"> s’assurer que les dispositions sur la parité entre les femmes et les hommes soient</w:t>
      </w:r>
      <w:r>
        <w:rPr>
          <w:rFonts w:ascii="Cambria" w:hAnsi="Cambria"/>
          <w:sz w:val="22"/>
          <w:szCs w:val="22"/>
        </w:rPr>
        <w:t> :</w:t>
      </w:r>
    </w:p>
    <w:p w14:paraId="7DECCE09" w14:textId="48299129" w:rsidR="002B2353" w:rsidRPr="002B5A83" w:rsidRDefault="002B5A83" w:rsidP="00771700">
      <w:pPr>
        <w:pStyle w:val="Paragraphedeliste"/>
        <w:numPr>
          <w:ilvl w:val="0"/>
          <w:numId w:val="39"/>
        </w:numPr>
        <w:spacing w:after="120"/>
        <w:contextualSpacing w:val="0"/>
        <w:jc w:val="both"/>
        <w:rPr>
          <w:rFonts w:ascii="Cambria" w:hAnsi="Cambria"/>
          <w:sz w:val="22"/>
          <w:szCs w:val="22"/>
        </w:rPr>
      </w:pPr>
      <w:r>
        <w:rPr>
          <w:rFonts w:ascii="Cambria" w:hAnsi="Cambria"/>
          <w:sz w:val="22"/>
          <w:szCs w:val="22"/>
        </w:rPr>
        <w:t xml:space="preserve">mises en vigueur </w:t>
      </w:r>
      <w:r w:rsidR="00E559A3" w:rsidRPr="002B5A83">
        <w:rPr>
          <w:rFonts w:ascii="Cambria" w:hAnsi="Cambria"/>
          <w:sz w:val="22"/>
          <w:szCs w:val="22"/>
        </w:rPr>
        <w:t xml:space="preserve">dès la sanction du </w:t>
      </w:r>
      <w:r w:rsidR="00E559A3" w:rsidRPr="002B5A83">
        <w:rPr>
          <w:i/>
          <w:sz w:val="22"/>
          <w:szCs w:val="22"/>
        </w:rPr>
        <w:t>Projet de loi 39 – Loi établissant un nouveau mode de scrutin</w:t>
      </w:r>
      <w:r w:rsidR="00E559A3" w:rsidRPr="002B5A83">
        <w:rPr>
          <w:sz w:val="22"/>
          <w:szCs w:val="22"/>
        </w:rPr>
        <w:t>;</w:t>
      </w:r>
    </w:p>
    <w:p w14:paraId="18BFAB06" w14:textId="4D8ED248" w:rsidR="00E30FA6" w:rsidRPr="006F18C4" w:rsidRDefault="002B5A83" w:rsidP="006F18C4">
      <w:pPr>
        <w:pStyle w:val="Paragraphedeliste"/>
        <w:numPr>
          <w:ilvl w:val="0"/>
          <w:numId w:val="39"/>
        </w:numPr>
        <w:spacing w:after="120"/>
        <w:contextualSpacing w:val="0"/>
        <w:jc w:val="both"/>
        <w:rPr>
          <w:rFonts w:ascii="Cambria" w:hAnsi="Cambria"/>
          <w:sz w:val="22"/>
          <w:szCs w:val="22"/>
        </w:rPr>
      </w:pPr>
      <w:r>
        <w:rPr>
          <w:sz w:val="22"/>
          <w:szCs w:val="22"/>
        </w:rPr>
        <w:t xml:space="preserve">mises en application </w:t>
      </w:r>
      <w:r w:rsidR="00E559A3" w:rsidRPr="002B5A83">
        <w:rPr>
          <w:sz w:val="22"/>
          <w:szCs w:val="22"/>
        </w:rPr>
        <w:t>dès le premier scrutin suivant la mise en vigueur de la présente loi, soit dès l’élection d’octobre 2022.</w:t>
      </w:r>
      <w:r w:rsidR="00E30FA6">
        <w:br w:type="page"/>
      </w:r>
    </w:p>
    <w:p w14:paraId="48AFC0AE" w14:textId="4820C5E5" w:rsidR="001F7B83" w:rsidRPr="006155A5" w:rsidRDefault="001F7B83" w:rsidP="00E30FA6">
      <w:pPr>
        <w:pStyle w:val="Titre1"/>
        <w:spacing w:before="360" w:after="120"/>
        <w:rPr>
          <w:color w:val="000090"/>
        </w:rPr>
      </w:pPr>
      <w:bookmarkStart w:id="21" w:name="_Toc442549148"/>
      <w:r w:rsidRPr="006155A5">
        <w:rPr>
          <w:color w:val="000090"/>
        </w:rPr>
        <w:t>Conclusion</w:t>
      </w:r>
      <w:bookmarkEnd w:id="21"/>
    </w:p>
    <w:p w14:paraId="1572770C" w14:textId="407D8B24" w:rsidR="00976C87" w:rsidRPr="006A4351" w:rsidRDefault="002F1710" w:rsidP="00771700">
      <w:pPr>
        <w:widowControl w:val="0"/>
        <w:autoSpaceDE w:val="0"/>
        <w:autoSpaceDN w:val="0"/>
        <w:adjustRightInd w:val="0"/>
        <w:spacing w:after="120"/>
        <w:jc w:val="both"/>
        <w:rPr>
          <w:rFonts w:ascii="Cambria" w:hAnsi="Cambria" w:cs="PΩıø∆;5'38¿Ñ©5'F7L"/>
          <w:sz w:val="22"/>
          <w:szCs w:val="22"/>
          <w:lang w:val="fr-FR"/>
        </w:rPr>
      </w:pPr>
      <w:r w:rsidRPr="006A4351">
        <w:rPr>
          <w:rFonts w:ascii="Cambria" w:hAnsi="Cambria" w:cs="PΩıø∆;5'38¿Ñ©5'F7L"/>
          <w:sz w:val="22"/>
          <w:szCs w:val="22"/>
          <w:lang w:val="fr-FR"/>
        </w:rPr>
        <w:t>Rappelons</w:t>
      </w:r>
      <w:r w:rsidR="00B66141" w:rsidRPr="006A4351">
        <w:rPr>
          <w:rFonts w:ascii="Cambria" w:hAnsi="Cambria" w:cs="PΩıø∆;5'38¿Ñ©5'F7L"/>
          <w:sz w:val="22"/>
          <w:szCs w:val="22"/>
          <w:lang w:val="fr-FR"/>
        </w:rPr>
        <w:t xml:space="preserve"> </w:t>
      </w:r>
      <w:r w:rsidR="00D71416" w:rsidRPr="006A4351">
        <w:rPr>
          <w:rFonts w:ascii="Cambria" w:hAnsi="Cambria" w:cs="PΩıø∆;5'38¿Ñ©5'F7L"/>
          <w:sz w:val="22"/>
          <w:szCs w:val="22"/>
          <w:lang w:val="fr-FR"/>
        </w:rPr>
        <w:t>l’engagement</w:t>
      </w:r>
      <w:r w:rsidRPr="006A4351">
        <w:rPr>
          <w:rFonts w:ascii="Cambria" w:hAnsi="Cambria" w:cs="PΩıø∆;5'38¿Ñ©5'F7L"/>
          <w:sz w:val="22"/>
          <w:szCs w:val="22"/>
          <w:lang w:val="fr-FR"/>
        </w:rPr>
        <w:t xml:space="preserve"> </w:t>
      </w:r>
      <w:r w:rsidR="00874048" w:rsidRPr="006A4351">
        <w:rPr>
          <w:rFonts w:ascii="Cambria" w:hAnsi="Cambria" w:cs="PΩıø∆;5'38¿Ñ©5'F7L"/>
          <w:sz w:val="22"/>
          <w:szCs w:val="22"/>
          <w:lang w:val="fr-FR"/>
        </w:rPr>
        <w:t>pris en</w:t>
      </w:r>
      <w:r w:rsidR="00EE42F6" w:rsidRPr="006A4351">
        <w:rPr>
          <w:rFonts w:ascii="Cambria" w:hAnsi="Cambria" w:cs="PΩıø∆;5'38¿Ñ©5'F7L"/>
          <w:sz w:val="22"/>
          <w:szCs w:val="22"/>
          <w:lang w:val="fr-FR"/>
        </w:rPr>
        <w:t xml:space="preserve"> </w:t>
      </w:r>
      <w:r w:rsidR="00976C87" w:rsidRPr="006A4351">
        <w:rPr>
          <w:rFonts w:ascii="Cambria" w:hAnsi="Cambria" w:cs="PΩıø∆;5'38¿Ñ©5'F7L"/>
          <w:sz w:val="22"/>
          <w:szCs w:val="22"/>
          <w:lang w:val="fr-FR"/>
        </w:rPr>
        <w:t xml:space="preserve">mai </w:t>
      </w:r>
      <w:r w:rsidR="00FF1A4F" w:rsidRPr="006A4351">
        <w:rPr>
          <w:rFonts w:ascii="Cambria" w:hAnsi="Cambria" w:cs="PΩıø∆;5'38¿Ñ©5'F7L"/>
          <w:sz w:val="22"/>
          <w:szCs w:val="22"/>
          <w:lang w:val="fr-FR"/>
        </w:rPr>
        <w:t>2018</w:t>
      </w:r>
      <w:r w:rsidR="00874048" w:rsidRPr="006A4351">
        <w:rPr>
          <w:rFonts w:ascii="Cambria" w:hAnsi="Cambria" w:cs="PΩıø∆;5'38¿Ñ©5'F7L"/>
          <w:sz w:val="22"/>
          <w:szCs w:val="22"/>
          <w:lang w:val="fr-FR"/>
        </w:rPr>
        <w:t>, à l’initiative du Mouvement démocratie nouvelle,</w:t>
      </w:r>
      <w:r w:rsidR="00EE42F6" w:rsidRPr="006A4351">
        <w:rPr>
          <w:rFonts w:ascii="Cambria" w:hAnsi="Cambria" w:cs="PΩıø∆;5'38¿Ñ©5'F7L"/>
          <w:sz w:val="22"/>
          <w:szCs w:val="22"/>
          <w:lang w:val="fr-FR"/>
        </w:rPr>
        <w:t xml:space="preserve"> entre </w:t>
      </w:r>
      <w:r w:rsidRPr="006A4351">
        <w:rPr>
          <w:rFonts w:ascii="Cambria" w:hAnsi="Cambria" w:cs="PΩıø∆;5'38¿Ñ©5'F7L"/>
          <w:sz w:val="22"/>
          <w:szCs w:val="22"/>
          <w:lang w:val="fr-FR"/>
        </w:rPr>
        <w:t>la Coalition Avenir Québec</w:t>
      </w:r>
      <w:r w:rsidR="00D71416" w:rsidRPr="006A4351">
        <w:rPr>
          <w:rFonts w:ascii="Cambria" w:hAnsi="Cambria" w:cs="PΩıø∆;5'38¿Ñ©5'F7L"/>
          <w:sz w:val="22"/>
          <w:szCs w:val="22"/>
          <w:lang w:val="fr-FR"/>
        </w:rPr>
        <w:t>, le Parti</w:t>
      </w:r>
      <w:r w:rsidR="00874048" w:rsidRPr="006A4351">
        <w:rPr>
          <w:rFonts w:ascii="Cambria" w:hAnsi="Cambria" w:cs="PΩıø∆;5'38¿Ñ©5'F7L"/>
          <w:sz w:val="22"/>
          <w:szCs w:val="22"/>
          <w:lang w:val="fr-FR"/>
        </w:rPr>
        <w:t xml:space="preserve"> québécois et Québec solidaire et </w:t>
      </w:r>
      <w:r w:rsidR="00EE42F6" w:rsidRPr="006A4351">
        <w:rPr>
          <w:rFonts w:ascii="Cambria" w:hAnsi="Cambria" w:cs="PΩıø∆;5'38¿Ñ©5'F7L"/>
          <w:sz w:val="22"/>
          <w:szCs w:val="22"/>
          <w:lang w:val="fr-FR"/>
        </w:rPr>
        <w:t>entériné par le Parti libéral du Québec en 2019</w:t>
      </w:r>
      <w:r w:rsidR="00874048" w:rsidRPr="006A4351">
        <w:rPr>
          <w:rFonts w:ascii="Cambria" w:hAnsi="Cambria" w:cs="PΩıø∆;5'38¿Ñ©5'F7L"/>
          <w:sz w:val="22"/>
          <w:szCs w:val="22"/>
          <w:lang w:val="fr-FR"/>
        </w:rPr>
        <w:t xml:space="preserve">. Cet engagement </w:t>
      </w:r>
      <w:r w:rsidR="00976C87" w:rsidRPr="006A4351">
        <w:rPr>
          <w:rFonts w:ascii="Cambria" w:hAnsi="Cambria" w:cs="PΩıø∆;5'38¿Ñ©5'F7L"/>
          <w:sz w:val="22"/>
          <w:szCs w:val="22"/>
          <w:lang w:val="fr-FR"/>
        </w:rPr>
        <w:t xml:space="preserve"> pour que le mode </w:t>
      </w:r>
      <w:r w:rsidR="00E30FA6" w:rsidRPr="006A4351">
        <w:rPr>
          <w:rFonts w:ascii="Cambria" w:hAnsi="Cambria" w:cs="PΩıø∆;5'38¿Ñ©5'F7L"/>
          <w:sz w:val="22"/>
          <w:szCs w:val="22"/>
          <w:lang w:val="fr-FR"/>
        </w:rPr>
        <w:t>d</w:t>
      </w:r>
      <w:r w:rsidR="00976C87" w:rsidRPr="006A4351">
        <w:rPr>
          <w:rFonts w:ascii="Cambria" w:hAnsi="Cambria" w:cs="PΩıø∆;5'38¿Ñ©5'F7L"/>
          <w:sz w:val="22"/>
          <w:szCs w:val="22"/>
          <w:lang w:val="fr-FR"/>
        </w:rPr>
        <w:t xml:space="preserve">e scrutin </w:t>
      </w:r>
      <w:r w:rsidR="00976C87" w:rsidRPr="006A4351">
        <w:rPr>
          <w:rFonts w:ascii="Cambria" w:hAnsi="Cambria" w:cs="Times New Roman"/>
          <w:sz w:val="22"/>
          <w:szCs w:val="22"/>
          <w:lang w:val="fr-FR"/>
        </w:rPr>
        <w:t>reflète le plus possible le vote populaire de l’ensemble des Québécoises et des</w:t>
      </w:r>
      <w:r w:rsidR="00976C87" w:rsidRPr="006A4351">
        <w:rPr>
          <w:rFonts w:ascii="Cambria" w:hAnsi="Cambria" w:cs="PΩıø∆;5'38¿Ñ©5'F7L"/>
          <w:sz w:val="22"/>
          <w:szCs w:val="22"/>
          <w:lang w:val="fr-FR"/>
        </w:rPr>
        <w:t xml:space="preserve"> </w:t>
      </w:r>
      <w:r w:rsidR="00976C87" w:rsidRPr="006A4351">
        <w:rPr>
          <w:rFonts w:ascii="Cambria" w:hAnsi="Cambria" w:cs="Times New Roman"/>
          <w:sz w:val="22"/>
          <w:szCs w:val="22"/>
          <w:lang w:val="fr-FR"/>
        </w:rPr>
        <w:t>Québécois en vertu des critères suivants :</w:t>
      </w:r>
    </w:p>
    <w:p w14:paraId="16E86AE3" w14:textId="08F34870" w:rsidR="00976C87" w:rsidRPr="006A4351" w:rsidRDefault="00976C87" w:rsidP="00771700">
      <w:pPr>
        <w:pStyle w:val="Paragraphedeliste"/>
        <w:widowControl w:val="0"/>
        <w:numPr>
          <w:ilvl w:val="0"/>
          <w:numId w:val="41"/>
        </w:numPr>
        <w:autoSpaceDE w:val="0"/>
        <w:autoSpaceDN w:val="0"/>
        <w:adjustRightInd w:val="0"/>
        <w:spacing w:after="120"/>
        <w:contextualSpacing w:val="0"/>
        <w:jc w:val="both"/>
        <w:rPr>
          <w:rFonts w:ascii="Cambria" w:hAnsi="Cambria" w:cs="Times New Roman"/>
          <w:sz w:val="22"/>
          <w:szCs w:val="22"/>
          <w:lang w:val="fr-FR"/>
        </w:rPr>
      </w:pPr>
      <w:r w:rsidRPr="006A4351">
        <w:rPr>
          <w:rFonts w:ascii="Cambria" w:hAnsi="Cambria" w:cs="Times New Roman"/>
          <w:sz w:val="22"/>
          <w:szCs w:val="22"/>
          <w:lang w:val="fr-FR"/>
        </w:rPr>
        <w:t xml:space="preserve">assurer un lien significatif entre les </w:t>
      </w:r>
      <w:proofErr w:type="spellStart"/>
      <w:r w:rsidRPr="006A4351">
        <w:rPr>
          <w:rFonts w:ascii="Cambria" w:hAnsi="Cambria" w:cs="Times New Roman"/>
          <w:sz w:val="22"/>
          <w:szCs w:val="22"/>
          <w:lang w:val="fr-FR"/>
        </w:rPr>
        <w:t>électeurs.trices</w:t>
      </w:r>
      <w:proofErr w:type="spellEnd"/>
      <w:r w:rsidRPr="006A4351">
        <w:rPr>
          <w:rFonts w:ascii="Cambria" w:hAnsi="Cambria" w:cs="Times New Roman"/>
          <w:sz w:val="22"/>
          <w:szCs w:val="22"/>
          <w:lang w:val="fr-FR"/>
        </w:rPr>
        <w:t xml:space="preserve"> et les élu.e.s ;</w:t>
      </w:r>
    </w:p>
    <w:p w14:paraId="1A46097F" w14:textId="2E03EBF6" w:rsidR="00976C87" w:rsidRPr="006A4351" w:rsidRDefault="00976C87" w:rsidP="00771700">
      <w:pPr>
        <w:pStyle w:val="Paragraphedeliste"/>
        <w:widowControl w:val="0"/>
        <w:numPr>
          <w:ilvl w:val="0"/>
          <w:numId w:val="41"/>
        </w:numPr>
        <w:autoSpaceDE w:val="0"/>
        <w:autoSpaceDN w:val="0"/>
        <w:adjustRightInd w:val="0"/>
        <w:spacing w:after="120"/>
        <w:contextualSpacing w:val="0"/>
        <w:jc w:val="both"/>
        <w:rPr>
          <w:rFonts w:ascii="Cambria" w:hAnsi="Cambria" w:cs="Times New Roman"/>
          <w:sz w:val="22"/>
          <w:szCs w:val="22"/>
          <w:lang w:val="fr-FR"/>
        </w:rPr>
      </w:pPr>
      <w:r w:rsidRPr="006A4351">
        <w:rPr>
          <w:rFonts w:ascii="Cambria" w:hAnsi="Cambria" w:cs="Times New Roman"/>
          <w:sz w:val="22"/>
          <w:szCs w:val="22"/>
          <w:lang w:val="fr-FR"/>
        </w:rPr>
        <w:t>viser le respect du poids politique des régions ;</w:t>
      </w:r>
    </w:p>
    <w:p w14:paraId="0706E4AD" w14:textId="34AAA5EA" w:rsidR="00976C87" w:rsidRPr="006A4351" w:rsidRDefault="00976C87" w:rsidP="00771700">
      <w:pPr>
        <w:pStyle w:val="Paragraphedeliste"/>
        <w:widowControl w:val="0"/>
        <w:numPr>
          <w:ilvl w:val="0"/>
          <w:numId w:val="41"/>
        </w:numPr>
        <w:autoSpaceDE w:val="0"/>
        <w:autoSpaceDN w:val="0"/>
        <w:adjustRightInd w:val="0"/>
        <w:spacing w:after="120"/>
        <w:contextualSpacing w:val="0"/>
        <w:jc w:val="both"/>
        <w:rPr>
          <w:rFonts w:ascii="Cambria" w:hAnsi="Cambria" w:cs="Times New Roman"/>
          <w:sz w:val="22"/>
          <w:szCs w:val="22"/>
          <w:lang w:val="fr-FR"/>
        </w:rPr>
      </w:pPr>
      <w:r w:rsidRPr="006A4351">
        <w:rPr>
          <w:rFonts w:ascii="Cambria" w:hAnsi="Cambria" w:cs="Times New Roman"/>
          <w:sz w:val="22"/>
          <w:szCs w:val="22"/>
          <w:lang w:val="fr-FR"/>
        </w:rPr>
        <w:t>favoriser la stabilité du gouvernement par des mesures encadrant les motions de censure ;</w:t>
      </w:r>
    </w:p>
    <w:p w14:paraId="3DDD8D14" w14:textId="077478A6" w:rsidR="00976C87" w:rsidRPr="006A4351" w:rsidRDefault="00976C87" w:rsidP="00771700">
      <w:pPr>
        <w:pStyle w:val="Paragraphedeliste"/>
        <w:widowControl w:val="0"/>
        <w:numPr>
          <w:ilvl w:val="0"/>
          <w:numId w:val="41"/>
        </w:numPr>
        <w:autoSpaceDE w:val="0"/>
        <w:autoSpaceDN w:val="0"/>
        <w:adjustRightInd w:val="0"/>
        <w:spacing w:after="120"/>
        <w:contextualSpacing w:val="0"/>
        <w:jc w:val="both"/>
        <w:rPr>
          <w:rFonts w:ascii="Cambria" w:hAnsi="Cambria" w:cs="Times New Roman"/>
          <w:sz w:val="22"/>
          <w:szCs w:val="22"/>
          <w:lang w:val="fr-FR"/>
        </w:rPr>
      </w:pPr>
      <w:r w:rsidRPr="006A4351">
        <w:rPr>
          <w:rFonts w:ascii="Cambria" w:hAnsi="Cambria" w:cs="Times New Roman"/>
          <w:sz w:val="22"/>
          <w:szCs w:val="22"/>
          <w:lang w:val="fr-FR"/>
        </w:rPr>
        <w:t>offrir un système accessible dans son exercice et sa compréhension ;</w:t>
      </w:r>
    </w:p>
    <w:p w14:paraId="2EDCE2C7" w14:textId="1A452770" w:rsidR="00976C87" w:rsidRPr="006A4351" w:rsidRDefault="00976C87" w:rsidP="00771700">
      <w:pPr>
        <w:pStyle w:val="Paragraphedeliste"/>
        <w:widowControl w:val="0"/>
        <w:numPr>
          <w:ilvl w:val="0"/>
          <w:numId w:val="41"/>
        </w:numPr>
        <w:autoSpaceDE w:val="0"/>
        <w:autoSpaceDN w:val="0"/>
        <w:adjustRightInd w:val="0"/>
        <w:spacing w:after="120"/>
        <w:contextualSpacing w:val="0"/>
        <w:jc w:val="both"/>
        <w:rPr>
          <w:rFonts w:ascii="Cambria" w:hAnsi="Cambria" w:cs="Times New Roman"/>
          <w:sz w:val="22"/>
          <w:szCs w:val="22"/>
          <w:lang w:val="fr-FR"/>
        </w:rPr>
      </w:pPr>
      <w:r w:rsidRPr="006A4351">
        <w:rPr>
          <w:rFonts w:ascii="Cambria" w:hAnsi="Cambria" w:cs="Times New Roman"/>
          <w:sz w:val="22"/>
          <w:szCs w:val="22"/>
          <w:lang w:val="fr-FR"/>
        </w:rPr>
        <w:t>contribuer à une meilleure représentation des femmes, des jeunes et des communautés ethnoculturelles.</w:t>
      </w:r>
    </w:p>
    <w:p w14:paraId="57B84754" w14:textId="04B081D8" w:rsidR="00B66141" w:rsidRPr="006A4351" w:rsidRDefault="00976C87" w:rsidP="00771700">
      <w:pPr>
        <w:widowControl w:val="0"/>
        <w:autoSpaceDE w:val="0"/>
        <w:autoSpaceDN w:val="0"/>
        <w:adjustRightInd w:val="0"/>
        <w:spacing w:after="120"/>
        <w:jc w:val="both"/>
        <w:rPr>
          <w:rFonts w:ascii="Cambria" w:hAnsi="Cambria" w:cs="PΩıø∆;5'38¿Ñ©5'F7L"/>
          <w:sz w:val="22"/>
          <w:szCs w:val="22"/>
          <w:lang w:val="fr-FR"/>
        </w:rPr>
      </w:pPr>
      <w:r w:rsidRPr="006A4351">
        <w:rPr>
          <w:rFonts w:ascii="Cambria" w:hAnsi="Cambria" w:cs="PΩıø∆;5'38¿Ñ©5'F7L"/>
          <w:sz w:val="22"/>
          <w:szCs w:val="22"/>
          <w:lang w:val="fr-FR"/>
        </w:rPr>
        <w:t>Pour l’Afeas, la représentation des femmes au sein de l’Assemblée nationale du Québec ne doit pas faire l’objet d’une négociation, d’un vote référendaire, du bon vouloir d’un.e ministre</w:t>
      </w:r>
      <w:r w:rsidR="00AA7E25" w:rsidRPr="006A4351">
        <w:rPr>
          <w:rFonts w:ascii="Cambria" w:hAnsi="Cambria" w:cs="PΩıø∆;5'38¿Ñ©5'F7L"/>
          <w:sz w:val="22"/>
          <w:szCs w:val="22"/>
          <w:lang w:val="fr-FR"/>
        </w:rPr>
        <w:t xml:space="preserve"> et/ou</w:t>
      </w:r>
      <w:r w:rsidRPr="006A4351">
        <w:rPr>
          <w:rFonts w:ascii="Cambria" w:hAnsi="Cambria" w:cs="PΩıø∆;5'38¿Ñ©5'F7L"/>
          <w:sz w:val="22"/>
          <w:szCs w:val="22"/>
          <w:lang w:val="fr-FR"/>
        </w:rPr>
        <w:t xml:space="preserve"> d’un.e </w:t>
      </w:r>
      <w:proofErr w:type="spellStart"/>
      <w:r w:rsidRPr="006A4351">
        <w:rPr>
          <w:rFonts w:ascii="Cambria" w:hAnsi="Cambria" w:cs="PΩıø∆;5'38¿Ñ©5'F7L"/>
          <w:sz w:val="22"/>
          <w:szCs w:val="22"/>
          <w:lang w:val="fr-FR"/>
        </w:rPr>
        <w:t>chef.fe</w:t>
      </w:r>
      <w:proofErr w:type="spellEnd"/>
      <w:r w:rsidRPr="006A4351">
        <w:rPr>
          <w:rFonts w:ascii="Cambria" w:hAnsi="Cambria" w:cs="PΩıø∆;5'38¿Ñ©5'F7L"/>
          <w:sz w:val="22"/>
          <w:szCs w:val="22"/>
          <w:lang w:val="fr-FR"/>
        </w:rPr>
        <w:t xml:space="preserve"> de parti. La parité entre les femmes et les hommes est et sera </w:t>
      </w:r>
      <w:r w:rsidR="00FA6627" w:rsidRPr="006A4351">
        <w:rPr>
          <w:rFonts w:ascii="Cambria" w:hAnsi="Cambria" w:cs="PΩıø∆;5'38¿Ñ©5'F7L"/>
          <w:sz w:val="22"/>
          <w:szCs w:val="22"/>
          <w:lang w:val="fr-FR"/>
        </w:rPr>
        <w:t xml:space="preserve">toujours </w:t>
      </w:r>
      <w:r w:rsidRPr="006A4351">
        <w:rPr>
          <w:rFonts w:ascii="Cambria" w:hAnsi="Cambria" w:cs="PΩıø∆;5'38¿Ñ©5'F7L"/>
          <w:sz w:val="22"/>
          <w:szCs w:val="22"/>
          <w:lang w:val="fr-FR"/>
        </w:rPr>
        <w:t>un moteur pour atteindre l’égalité entre les femmes et les hommes, et ce, quel que soit le mode de scrutin.</w:t>
      </w:r>
    </w:p>
    <w:p w14:paraId="496183E7" w14:textId="5A58C713" w:rsidR="00FA6627" w:rsidRPr="006A4351" w:rsidRDefault="00FA6627" w:rsidP="00771700">
      <w:pPr>
        <w:widowControl w:val="0"/>
        <w:autoSpaceDE w:val="0"/>
        <w:autoSpaceDN w:val="0"/>
        <w:adjustRightInd w:val="0"/>
        <w:spacing w:after="120"/>
        <w:jc w:val="both"/>
        <w:rPr>
          <w:rFonts w:ascii="Cambria" w:hAnsi="Cambria" w:cs="PΩıø∆;5'38¿Ñ©5'F7L"/>
          <w:sz w:val="22"/>
          <w:szCs w:val="22"/>
          <w:lang w:val="fr-FR"/>
        </w:rPr>
      </w:pPr>
      <w:r w:rsidRPr="006A4351">
        <w:rPr>
          <w:rFonts w:ascii="Cambria" w:hAnsi="Cambria" w:cs="PΩıø∆;5'38¿Ñ©5'F7L"/>
          <w:sz w:val="22"/>
          <w:szCs w:val="22"/>
          <w:lang w:val="fr-FR"/>
        </w:rPr>
        <w:t xml:space="preserve">Ainsi donc, </w:t>
      </w:r>
      <w:r w:rsidR="00AA7E25" w:rsidRPr="006A4351">
        <w:rPr>
          <w:rFonts w:ascii="Cambria" w:hAnsi="Cambria" w:cs="PΩıø∆;5'38¿Ñ©5'F7L"/>
          <w:sz w:val="22"/>
          <w:szCs w:val="22"/>
          <w:lang w:val="fr-FR"/>
        </w:rPr>
        <w:t>d’ici</w:t>
      </w:r>
      <w:r w:rsidRPr="006A4351">
        <w:rPr>
          <w:rFonts w:ascii="Cambria" w:hAnsi="Cambria" w:cs="PΩıø∆;5'38¿Ñ©5'F7L"/>
          <w:sz w:val="22"/>
          <w:szCs w:val="22"/>
          <w:lang w:val="fr-FR"/>
        </w:rPr>
        <w:t xml:space="preserve"> l’élection d’octobre 2022, </w:t>
      </w:r>
      <w:r w:rsidR="00976C87" w:rsidRPr="006A4351">
        <w:rPr>
          <w:rFonts w:ascii="Cambria" w:hAnsi="Cambria" w:cs="PΩıø∆;5'38¿Ñ©5'F7L"/>
          <w:sz w:val="22"/>
          <w:szCs w:val="22"/>
          <w:lang w:val="fr-FR"/>
        </w:rPr>
        <w:t xml:space="preserve">la parité </w:t>
      </w:r>
      <w:r w:rsidR="006A4351">
        <w:rPr>
          <w:rFonts w:ascii="Cambria" w:hAnsi="Cambria" w:cs="PΩıø∆;5'38¿Ñ©5'F7L"/>
          <w:b/>
          <w:i/>
          <w:sz w:val="22"/>
          <w:szCs w:val="22"/>
          <w:lang w:val="fr-FR"/>
        </w:rPr>
        <w:t>doit</w:t>
      </w:r>
      <w:r w:rsidRPr="006A4351">
        <w:rPr>
          <w:rFonts w:ascii="Cambria" w:hAnsi="Cambria" w:cs="PΩıø∆;5'38¿Ñ©5'F7L"/>
          <w:sz w:val="22"/>
          <w:szCs w:val="22"/>
          <w:lang w:val="fr-FR"/>
        </w:rPr>
        <w:t xml:space="preserve"> </w:t>
      </w:r>
      <w:r w:rsidR="00AA7E25" w:rsidRPr="006A4351">
        <w:rPr>
          <w:rFonts w:ascii="Cambria" w:hAnsi="Cambria" w:cs="PΩıø∆;5'38¿Ñ©5'F7L"/>
          <w:sz w:val="22"/>
          <w:szCs w:val="22"/>
          <w:lang w:val="fr-FR"/>
        </w:rPr>
        <w:t>devenir</w:t>
      </w:r>
      <w:r w:rsidRPr="006A4351">
        <w:rPr>
          <w:rFonts w:ascii="Cambria" w:hAnsi="Cambria" w:cs="PΩıø∆;5'38¿Ñ©5'F7L"/>
          <w:sz w:val="22"/>
          <w:szCs w:val="22"/>
          <w:lang w:val="fr-FR"/>
        </w:rPr>
        <w:t xml:space="preserve"> </w:t>
      </w:r>
      <w:r w:rsidR="00AA7E25" w:rsidRPr="006A4351">
        <w:rPr>
          <w:rFonts w:ascii="Cambria" w:hAnsi="Cambria" w:cs="PΩıø∆;5'38¿Ñ©5'F7L"/>
          <w:sz w:val="22"/>
          <w:szCs w:val="22"/>
          <w:lang w:val="fr-FR"/>
        </w:rPr>
        <w:t>un des</w:t>
      </w:r>
      <w:r w:rsidR="00976C87" w:rsidRPr="006A4351">
        <w:rPr>
          <w:rFonts w:ascii="Cambria" w:hAnsi="Cambria" w:cs="PΩıø∆;5'38¿Ñ©5'F7L"/>
          <w:sz w:val="22"/>
          <w:szCs w:val="22"/>
          <w:lang w:val="fr-FR"/>
        </w:rPr>
        <w:t xml:space="preserve"> principe</w:t>
      </w:r>
      <w:r w:rsidR="00AA7E25" w:rsidRPr="006A4351">
        <w:rPr>
          <w:rFonts w:ascii="Cambria" w:hAnsi="Cambria" w:cs="PΩıø∆;5'38¿Ñ©5'F7L"/>
          <w:sz w:val="22"/>
          <w:szCs w:val="22"/>
          <w:lang w:val="fr-FR"/>
        </w:rPr>
        <w:t>s</w:t>
      </w:r>
      <w:r w:rsidR="00976C87" w:rsidRPr="006A4351">
        <w:rPr>
          <w:rFonts w:ascii="Cambria" w:hAnsi="Cambria" w:cs="PΩıø∆;5'38¿Ñ©5'F7L"/>
          <w:sz w:val="22"/>
          <w:szCs w:val="22"/>
          <w:lang w:val="fr-FR"/>
        </w:rPr>
        <w:t xml:space="preserve"> fonda</w:t>
      </w:r>
      <w:r w:rsidR="00AA7E25" w:rsidRPr="006A4351">
        <w:rPr>
          <w:rFonts w:ascii="Cambria" w:hAnsi="Cambria" w:cs="PΩıø∆;5'38¿Ñ©5'F7L"/>
          <w:sz w:val="22"/>
          <w:szCs w:val="22"/>
          <w:lang w:val="fr-FR"/>
        </w:rPr>
        <w:t>teurs du</w:t>
      </w:r>
      <w:r w:rsidRPr="006A4351">
        <w:rPr>
          <w:rFonts w:ascii="Cambria" w:hAnsi="Cambria" w:cs="PΩıø∆;5'38¿Ñ©5'F7L"/>
          <w:sz w:val="22"/>
          <w:szCs w:val="22"/>
          <w:lang w:val="fr-FR"/>
        </w:rPr>
        <w:t xml:space="preserve"> mode de scrutin </w:t>
      </w:r>
      <w:r w:rsidR="00AA7E25" w:rsidRPr="006A4351">
        <w:rPr>
          <w:rFonts w:ascii="Cambria" w:hAnsi="Cambria" w:cs="PΩıø∆;5'38¿Ñ©5'F7L"/>
          <w:sz w:val="22"/>
          <w:szCs w:val="22"/>
          <w:lang w:val="fr-FR"/>
        </w:rPr>
        <w:t xml:space="preserve">établi en vertu de </w:t>
      </w:r>
      <w:r w:rsidRPr="006A4351">
        <w:rPr>
          <w:rFonts w:ascii="Cambria" w:hAnsi="Cambria" w:cs="PΩıø∆;5'38¿Ñ©5'F7L"/>
          <w:sz w:val="22"/>
          <w:szCs w:val="22"/>
          <w:lang w:val="fr-FR"/>
        </w:rPr>
        <w:t xml:space="preserve">la </w:t>
      </w:r>
      <w:r w:rsidRPr="006A4351">
        <w:rPr>
          <w:rFonts w:ascii="Cambria" w:hAnsi="Cambria" w:cs="PΩıø∆;5'38¿Ñ©5'F7L"/>
          <w:i/>
          <w:sz w:val="22"/>
          <w:szCs w:val="22"/>
          <w:lang w:val="fr-FR"/>
        </w:rPr>
        <w:t>Loi électorale</w:t>
      </w:r>
      <w:r w:rsidR="00AA7E25" w:rsidRPr="006A4351">
        <w:rPr>
          <w:rFonts w:ascii="Cambria" w:hAnsi="Cambria" w:cs="PΩıø∆;5'38¿Ñ©5'F7L"/>
          <w:sz w:val="22"/>
          <w:szCs w:val="22"/>
          <w:lang w:val="fr-FR"/>
        </w:rPr>
        <w:t xml:space="preserve">. Ainsi y seront soumis tant </w:t>
      </w:r>
      <w:r w:rsidRPr="006A4351">
        <w:rPr>
          <w:rFonts w:ascii="Cambria" w:hAnsi="Cambria" w:cs="PΩıø∆;5'38¿Ñ©5'F7L"/>
          <w:sz w:val="22"/>
          <w:szCs w:val="22"/>
          <w:lang w:val="fr-FR"/>
        </w:rPr>
        <w:t>le mode de scrutin actuel</w:t>
      </w:r>
      <w:r w:rsidR="00AA7E25" w:rsidRPr="006A4351">
        <w:rPr>
          <w:rFonts w:ascii="Cambria" w:hAnsi="Cambria" w:cs="PΩıø∆;5'38¿Ñ©5'F7L"/>
          <w:sz w:val="22"/>
          <w:szCs w:val="22"/>
          <w:lang w:val="fr-FR"/>
        </w:rPr>
        <w:t xml:space="preserve"> que </w:t>
      </w:r>
      <w:r w:rsidRPr="006A4351">
        <w:rPr>
          <w:rFonts w:ascii="Cambria" w:hAnsi="Cambria" w:cs="PΩıø∆;5'38¿Ñ©5'F7L"/>
          <w:sz w:val="22"/>
          <w:szCs w:val="22"/>
          <w:lang w:val="fr-FR"/>
        </w:rPr>
        <w:t xml:space="preserve">tout </w:t>
      </w:r>
      <w:r w:rsidR="00AA7E25" w:rsidRPr="006A4351">
        <w:rPr>
          <w:rFonts w:ascii="Cambria" w:hAnsi="Cambria" w:cs="PΩıø∆;5'38¿Ñ©5'F7L"/>
          <w:sz w:val="22"/>
          <w:szCs w:val="22"/>
          <w:lang w:val="fr-FR"/>
        </w:rPr>
        <w:t>autre</w:t>
      </w:r>
      <w:r w:rsidRPr="006A4351">
        <w:rPr>
          <w:rFonts w:ascii="Cambria" w:hAnsi="Cambria" w:cs="PΩıø∆;5'38¿Ñ©5'F7L"/>
          <w:sz w:val="22"/>
          <w:szCs w:val="22"/>
          <w:lang w:val="fr-FR"/>
        </w:rPr>
        <w:t xml:space="preserve"> mode de scrutin qui pourrait être adopté dans le futur.</w:t>
      </w:r>
    </w:p>
    <w:p w14:paraId="4B2CB049" w14:textId="77777777" w:rsidR="001F7B83" w:rsidRDefault="001F7B83" w:rsidP="00771700">
      <w:pPr>
        <w:spacing w:after="120"/>
        <w:jc w:val="both"/>
        <w:rPr>
          <w:rFonts w:asciiTheme="majorHAnsi" w:eastAsiaTheme="majorEastAsia" w:hAnsiTheme="majorHAnsi" w:cstheme="majorBidi"/>
          <w:b/>
          <w:bCs/>
          <w:color w:val="000090"/>
          <w:sz w:val="32"/>
          <w:szCs w:val="32"/>
        </w:rPr>
      </w:pPr>
      <w:r>
        <w:rPr>
          <w:color w:val="000090"/>
        </w:rPr>
        <w:br w:type="page"/>
      </w:r>
    </w:p>
    <w:p w14:paraId="1E470B21" w14:textId="5D52C3C1" w:rsidR="00286DCC" w:rsidRPr="006155A5" w:rsidRDefault="00286DCC" w:rsidP="00771700">
      <w:pPr>
        <w:pStyle w:val="Titre1"/>
        <w:spacing w:after="120"/>
        <w:rPr>
          <w:color w:val="000090"/>
        </w:rPr>
      </w:pPr>
      <w:bookmarkStart w:id="22" w:name="_Toc442549149"/>
      <w:r w:rsidRPr="006155A5">
        <w:rPr>
          <w:color w:val="000090"/>
        </w:rPr>
        <w:t>Les recommandations</w:t>
      </w:r>
      <w:bookmarkEnd w:id="22"/>
    </w:p>
    <w:p w14:paraId="5CFF531E" w14:textId="0236686E" w:rsidR="009438DD" w:rsidRDefault="00B65686" w:rsidP="00771700">
      <w:pPr>
        <w:spacing w:after="120"/>
        <w:jc w:val="both"/>
        <w:rPr>
          <w:rFonts w:ascii="Cambria" w:hAnsi="Cambria"/>
          <w:bCs/>
          <w:sz w:val="22"/>
          <w:szCs w:val="22"/>
        </w:rPr>
      </w:pPr>
      <w:r w:rsidRPr="00536723">
        <w:rPr>
          <w:rFonts w:ascii="Cambria" w:hAnsi="Cambria"/>
          <w:sz w:val="22"/>
          <w:szCs w:val="22"/>
        </w:rPr>
        <w:t xml:space="preserve">Dans le cadre de la </w:t>
      </w:r>
      <w:r w:rsidR="007B52AC" w:rsidRPr="00536723">
        <w:rPr>
          <w:rFonts w:ascii="Cambria" w:hAnsi="Cambria"/>
          <w:sz w:val="22"/>
          <w:szCs w:val="22"/>
        </w:rPr>
        <w:t>consultation sur</w:t>
      </w:r>
      <w:r w:rsidR="00664F29" w:rsidRPr="00536723">
        <w:rPr>
          <w:rFonts w:ascii="Cambria" w:hAnsi="Cambria"/>
          <w:sz w:val="22"/>
          <w:szCs w:val="22"/>
        </w:rPr>
        <w:t xml:space="preserve"> le</w:t>
      </w:r>
      <w:r w:rsidR="007B52AC" w:rsidRPr="00536723">
        <w:rPr>
          <w:rFonts w:ascii="Cambria" w:hAnsi="Cambria"/>
          <w:sz w:val="22"/>
          <w:szCs w:val="22"/>
        </w:rPr>
        <w:t xml:space="preserve"> </w:t>
      </w:r>
      <w:r w:rsidR="007B52AC" w:rsidRPr="00536723">
        <w:rPr>
          <w:rFonts w:ascii="Cambria" w:hAnsi="Cambria"/>
          <w:i/>
          <w:sz w:val="22"/>
          <w:szCs w:val="22"/>
        </w:rPr>
        <w:t>Projet de loi 39 – Loi établissant un nouveau mode de scrutin</w:t>
      </w:r>
      <w:r w:rsidRPr="00536723">
        <w:rPr>
          <w:rFonts w:ascii="Cambria" w:hAnsi="Cambria"/>
          <w:sz w:val="22"/>
          <w:szCs w:val="22"/>
        </w:rPr>
        <w:t>, l</w:t>
      </w:r>
      <w:r w:rsidR="009E7CF6" w:rsidRPr="00536723">
        <w:rPr>
          <w:rFonts w:ascii="Cambria" w:hAnsi="Cambria"/>
          <w:sz w:val="22"/>
          <w:szCs w:val="22"/>
        </w:rPr>
        <w:t xml:space="preserve">’Afeas recommande </w:t>
      </w:r>
      <w:r w:rsidR="005F5498" w:rsidRPr="00536723">
        <w:rPr>
          <w:rFonts w:ascii="Cambria" w:hAnsi="Cambria"/>
          <w:sz w:val="22"/>
          <w:szCs w:val="22"/>
        </w:rPr>
        <w:t xml:space="preserve">à la ministre de la </w:t>
      </w:r>
      <w:r w:rsidR="005F5498" w:rsidRPr="00584882">
        <w:rPr>
          <w:rFonts w:ascii="Cambria" w:hAnsi="Cambria"/>
          <w:sz w:val="22"/>
          <w:szCs w:val="22"/>
        </w:rPr>
        <w:t xml:space="preserve">Justice, </w:t>
      </w:r>
      <w:r w:rsidR="002B2353">
        <w:rPr>
          <w:rFonts w:ascii="Cambria" w:eastAsia="Times New Roman" w:hAnsi="Cambria"/>
          <w:sz w:val="22"/>
          <w:szCs w:val="22"/>
        </w:rPr>
        <w:t>m</w:t>
      </w:r>
      <w:r w:rsidR="00584882" w:rsidRPr="00584882">
        <w:rPr>
          <w:rFonts w:ascii="Cambria" w:eastAsia="Times New Roman" w:hAnsi="Cambria"/>
          <w:sz w:val="22"/>
          <w:szCs w:val="22"/>
        </w:rPr>
        <w:t>inistre responsable des Institutions démocratiques, de la Réforme électorale et de l’Accès à l’information</w:t>
      </w:r>
      <w:r w:rsidR="005F5498" w:rsidRPr="00584882">
        <w:rPr>
          <w:rFonts w:ascii="Cambria" w:hAnsi="Cambria"/>
          <w:sz w:val="22"/>
          <w:szCs w:val="22"/>
        </w:rPr>
        <w:t>, de même qu’à l’ensemble des député.e.s de l’Assemblée nationale du Québec</w:t>
      </w:r>
      <w:r w:rsidR="003F1CB5">
        <w:rPr>
          <w:rFonts w:ascii="Cambria" w:hAnsi="Cambria"/>
          <w:sz w:val="22"/>
          <w:szCs w:val="22"/>
        </w:rPr>
        <w:t>,</w:t>
      </w:r>
      <w:r w:rsidR="005F5498" w:rsidRPr="00536723">
        <w:rPr>
          <w:rFonts w:ascii="Cambria" w:hAnsi="Cambria"/>
          <w:sz w:val="22"/>
          <w:szCs w:val="22"/>
        </w:rPr>
        <w:t xml:space="preserve"> </w:t>
      </w:r>
      <w:r w:rsidR="005F5498" w:rsidRPr="00536723">
        <w:rPr>
          <w:rFonts w:ascii="Cambria" w:hAnsi="Cambria"/>
          <w:bCs/>
          <w:sz w:val="22"/>
          <w:szCs w:val="22"/>
        </w:rPr>
        <w:t xml:space="preserve">de s’assurer que </w:t>
      </w:r>
      <w:r w:rsidR="00D66DAA">
        <w:rPr>
          <w:rFonts w:ascii="Cambria" w:hAnsi="Cambria"/>
          <w:bCs/>
          <w:sz w:val="22"/>
          <w:szCs w:val="22"/>
        </w:rPr>
        <w:t>le projet de loi 39</w:t>
      </w:r>
      <w:r w:rsidR="005F5498" w:rsidRPr="00536723">
        <w:rPr>
          <w:rFonts w:ascii="Cambria" w:hAnsi="Cambria"/>
          <w:bCs/>
          <w:sz w:val="22"/>
          <w:szCs w:val="22"/>
        </w:rPr>
        <w:t> :</w:t>
      </w:r>
    </w:p>
    <w:p w14:paraId="7A077C45" w14:textId="77777777" w:rsidR="000158BB" w:rsidRPr="000158BB" w:rsidRDefault="000158BB" w:rsidP="000158BB">
      <w:pPr>
        <w:pStyle w:val="Titre4"/>
        <w:spacing w:after="120"/>
        <w:rPr>
          <w:color w:val="auto"/>
        </w:rPr>
      </w:pPr>
      <w:r w:rsidRPr="000158BB">
        <w:rPr>
          <w:color w:val="auto"/>
        </w:rPr>
        <w:t>Un mode de scrutin compensatoire respectant le vote exprimé</w:t>
      </w:r>
    </w:p>
    <w:p w14:paraId="77A3AEF0" w14:textId="3E984EBB" w:rsidR="005F5498" w:rsidRPr="00FA6627" w:rsidRDefault="00BF2528" w:rsidP="00771700">
      <w:pPr>
        <w:pStyle w:val="Paragraphedeliste"/>
        <w:numPr>
          <w:ilvl w:val="0"/>
          <w:numId w:val="35"/>
        </w:numPr>
        <w:spacing w:after="120"/>
        <w:ind w:left="284" w:hanging="284"/>
        <w:contextualSpacing w:val="0"/>
        <w:jc w:val="both"/>
        <w:rPr>
          <w:rFonts w:ascii="Garamond" w:hAnsi="Garamond"/>
          <w:b/>
          <w:bCs/>
        </w:rPr>
      </w:pPr>
      <w:r w:rsidRPr="00FA6627">
        <w:rPr>
          <w:rFonts w:ascii="Garamond" w:hAnsi="Garamond"/>
          <w:bCs/>
        </w:rPr>
        <w:t>fonde</w:t>
      </w:r>
      <w:r w:rsidR="005F5498" w:rsidRPr="00FA6627">
        <w:rPr>
          <w:rFonts w:ascii="Garamond" w:hAnsi="Garamond"/>
          <w:bCs/>
        </w:rPr>
        <w:t xml:space="preserve"> </w:t>
      </w:r>
      <w:r w:rsidR="000158BB">
        <w:rPr>
          <w:rFonts w:ascii="Garamond" w:hAnsi="Garamond"/>
          <w:bCs/>
        </w:rPr>
        <w:t xml:space="preserve">le nouveau mode de scrutin </w:t>
      </w:r>
      <w:r w:rsidR="005F5498" w:rsidRPr="00FA6627">
        <w:rPr>
          <w:rFonts w:ascii="Garamond" w:hAnsi="Garamond"/>
          <w:bCs/>
        </w:rPr>
        <w:t>sur les cinq objectifs</w:t>
      </w:r>
      <w:r w:rsidR="005F5498" w:rsidRPr="00FA6627">
        <w:rPr>
          <w:rStyle w:val="Marquenotebasdepage"/>
          <w:rFonts w:ascii="Garamond" w:hAnsi="Garamond"/>
          <w:bCs/>
        </w:rPr>
        <w:t xml:space="preserve"> </w:t>
      </w:r>
      <w:r w:rsidR="005F5498" w:rsidRPr="00FA6627">
        <w:rPr>
          <w:rFonts w:ascii="Garamond" w:hAnsi="Garamond"/>
          <w:bCs/>
        </w:rPr>
        <w:t xml:space="preserve"> suivants :</w:t>
      </w:r>
    </w:p>
    <w:p w14:paraId="10A49707" w14:textId="05DDAAF5" w:rsidR="00FC6F51" w:rsidRPr="00FA6627" w:rsidRDefault="00FC6F51" w:rsidP="00771700">
      <w:pPr>
        <w:pStyle w:val="Level1"/>
        <w:numPr>
          <w:ilvl w:val="1"/>
          <w:numId w:val="35"/>
        </w:numPr>
        <w:tabs>
          <w:tab w:val="left" w:pos="720"/>
        </w:tabs>
        <w:spacing w:after="120"/>
        <w:rPr>
          <w:rFonts w:ascii="Garamond" w:hAnsi="Garamond"/>
          <w:b w:val="0"/>
          <w:lang w:val="fr-CA"/>
        </w:rPr>
      </w:pPr>
      <w:r w:rsidRPr="00FA6627">
        <w:rPr>
          <w:rFonts w:ascii="Garamond" w:hAnsi="Garamond"/>
          <w:b w:val="0"/>
          <w:lang w:val="fr-CA"/>
        </w:rPr>
        <w:t>assurer une représentation paritaire entre les femmes et les hommes</w:t>
      </w:r>
      <w:r w:rsidR="00525C76">
        <w:rPr>
          <w:rFonts w:ascii="Garamond" w:hAnsi="Garamond"/>
          <w:b w:val="0"/>
          <w:lang w:val="fr-CA"/>
        </w:rPr>
        <w:t>;</w:t>
      </w:r>
    </w:p>
    <w:p w14:paraId="15429939" w14:textId="23F41B8C" w:rsidR="00FC6F51" w:rsidRPr="00FA6627" w:rsidRDefault="00FC6F51" w:rsidP="00771700">
      <w:pPr>
        <w:pStyle w:val="Level1"/>
        <w:numPr>
          <w:ilvl w:val="1"/>
          <w:numId w:val="35"/>
        </w:numPr>
        <w:tabs>
          <w:tab w:val="left" w:pos="720"/>
        </w:tabs>
        <w:spacing w:after="120"/>
        <w:rPr>
          <w:rFonts w:ascii="Garamond" w:hAnsi="Garamond"/>
          <w:b w:val="0"/>
          <w:lang w:val="fr-CA"/>
        </w:rPr>
      </w:pPr>
      <w:r w:rsidRPr="00FA6627">
        <w:rPr>
          <w:rFonts w:ascii="Garamond" w:hAnsi="Garamond"/>
          <w:b w:val="0"/>
          <w:lang w:val="fr-CA"/>
        </w:rPr>
        <w:t>refléter la volonté populaire, pour que chaque vote compte</w:t>
      </w:r>
      <w:r w:rsidR="00525C76">
        <w:rPr>
          <w:rFonts w:ascii="Garamond" w:hAnsi="Garamond"/>
          <w:b w:val="0"/>
          <w:lang w:val="fr-CA"/>
        </w:rPr>
        <w:t>;</w:t>
      </w:r>
    </w:p>
    <w:p w14:paraId="36FCE398" w14:textId="66D19995" w:rsidR="00FC6F51" w:rsidRPr="00FA6627" w:rsidRDefault="00FC6F51" w:rsidP="00771700">
      <w:pPr>
        <w:pStyle w:val="Level1"/>
        <w:numPr>
          <w:ilvl w:val="1"/>
          <w:numId w:val="35"/>
        </w:numPr>
        <w:tabs>
          <w:tab w:val="left" w:pos="720"/>
        </w:tabs>
        <w:spacing w:after="120"/>
        <w:rPr>
          <w:rFonts w:ascii="Garamond" w:hAnsi="Garamond"/>
          <w:b w:val="0"/>
          <w:lang w:val="fr-CA"/>
        </w:rPr>
      </w:pPr>
      <w:r w:rsidRPr="00FA6627">
        <w:rPr>
          <w:rFonts w:ascii="Garamond" w:hAnsi="Garamond"/>
          <w:b w:val="0"/>
          <w:lang w:val="fr-CA"/>
        </w:rPr>
        <w:t>traduire le pluralisme politique</w:t>
      </w:r>
      <w:r w:rsidR="00525C76">
        <w:rPr>
          <w:rFonts w:ascii="Garamond" w:hAnsi="Garamond"/>
          <w:b w:val="0"/>
          <w:lang w:val="fr-CA"/>
        </w:rPr>
        <w:t>;</w:t>
      </w:r>
    </w:p>
    <w:p w14:paraId="1EB4076D" w14:textId="11FDCD29" w:rsidR="00FC6F51" w:rsidRPr="00FA6627" w:rsidRDefault="00FC6F51" w:rsidP="00771700">
      <w:pPr>
        <w:pStyle w:val="Level1"/>
        <w:numPr>
          <w:ilvl w:val="1"/>
          <w:numId w:val="35"/>
        </w:numPr>
        <w:tabs>
          <w:tab w:val="left" w:pos="720"/>
        </w:tabs>
        <w:spacing w:after="120"/>
        <w:rPr>
          <w:rFonts w:ascii="Garamond" w:hAnsi="Garamond"/>
          <w:b w:val="0"/>
          <w:lang w:val="fr-CA"/>
        </w:rPr>
      </w:pPr>
      <w:r w:rsidRPr="00FA6627">
        <w:rPr>
          <w:rFonts w:ascii="Garamond" w:hAnsi="Garamond"/>
          <w:b w:val="0"/>
          <w:lang w:val="fr-CA"/>
        </w:rPr>
        <w:t>favoriser la représentation de la diversité québécoise</w:t>
      </w:r>
      <w:r w:rsidR="00525C76">
        <w:rPr>
          <w:rFonts w:ascii="Garamond" w:hAnsi="Garamond"/>
          <w:b w:val="0"/>
          <w:lang w:val="fr-CA"/>
        </w:rPr>
        <w:t>;</w:t>
      </w:r>
    </w:p>
    <w:p w14:paraId="7B8DA5D4" w14:textId="3373FAB9" w:rsidR="00FC6F51" w:rsidRDefault="00FC6F51" w:rsidP="00771700">
      <w:pPr>
        <w:pStyle w:val="Level1"/>
        <w:numPr>
          <w:ilvl w:val="1"/>
          <w:numId w:val="35"/>
        </w:numPr>
        <w:tabs>
          <w:tab w:val="left" w:pos="720"/>
        </w:tabs>
        <w:spacing w:after="120"/>
        <w:rPr>
          <w:rFonts w:ascii="Garamond" w:hAnsi="Garamond"/>
          <w:b w:val="0"/>
          <w:lang w:val="fr-CA"/>
        </w:rPr>
      </w:pPr>
      <w:r w:rsidRPr="00FA6627">
        <w:rPr>
          <w:rFonts w:ascii="Garamond" w:hAnsi="Garamond"/>
          <w:b w:val="0"/>
          <w:lang w:val="fr-CA"/>
        </w:rPr>
        <w:t>re</w:t>
      </w:r>
      <w:r w:rsidR="00525C76">
        <w:rPr>
          <w:rFonts w:ascii="Garamond" w:hAnsi="Garamond"/>
          <w:b w:val="0"/>
          <w:lang w:val="fr-CA"/>
        </w:rPr>
        <w:t>fléter l’importance des régions.</w:t>
      </w:r>
    </w:p>
    <w:p w14:paraId="5A8BA38D" w14:textId="0A64AD5B" w:rsidR="00FC6F51" w:rsidRPr="00FA6627" w:rsidRDefault="00FC6F51" w:rsidP="00771700">
      <w:pPr>
        <w:pStyle w:val="Paragraphedeliste"/>
        <w:numPr>
          <w:ilvl w:val="0"/>
          <w:numId w:val="35"/>
        </w:numPr>
        <w:spacing w:after="120"/>
        <w:ind w:left="284" w:hanging="284"/>
        <w:contextualSpacing w:val="0"/>
        <w:jc w:val="both"/>
        <w:rPr>
          <w:rFonts w:ascii="Garamond" w:hAnsi="Garamond"/>
          <w:bCs/>
        </w:rPr>
      </w:pPr>
      <w:r w:rsidRPr="00FA6627">
        <w:rPr>
          <w:rFonts w:ascii="Garamond" w:hAnsi="Garamond"/>
          <w:bCs/>
        </w:rPr>
        <w:t>instaure deux votes distincts (plutôt qu’un seul) pour permettre aux électrices et électeurs de mieux exprimer les nuances de leurs opinions politiques : un pour l’expression des préférences entre les candidates et candidats dans les circonscriptions, et un autre pour l’expression de leu</w:t>
      </w:r>
      <w:r w:rsidR="00525C76">
        <w:rPr>
          <w:rFonts w:ascii="Garamond" w:hAnsi="Garamond"/>
          <w:bCs/>
        </w:rPr>
        <w:t>rs préférences entre les partis.</w:t>
      </w:r>
    </w:p>
    <w:p w14:paraId="4FABAA13" w14:textId="160D1902" w:rsidR="00FC6F51" w:rsidRPr="00FA6627" w:rsidRDefault="00FC6F51" w:rsidP="00771700">
      <w:pPr>
        <w:pStyle w:val="Paragraphedeliste"/>
        <w:numPr>
          <w:ilvl w:val="0"/>
          <w:numId w:val="35"/>
        </w:numPr>
        <w:spacing w:after="120"/>
        <w:ind w:left="284" w:hanging="284"/>
        <w:contextualSpacing w:val="0"/>
        <w:jc w:val="both"/>
        <w:rPr>
          <w:rFonts w:ascii="Garamond" w:hAnsi="Garamond"/>
          <w:bCs/>
        </w:rPr>
      </w:pPr>
      <w:r w:rsidRPr="00FA6627">
        <w:rPr>
          <w:rFonts w:ascii="Garamond" w:hAnsi="Garamond"/>
          <w:bCs/>
        </w:rPr>
        <w:t>prévoit une compensation (mode proportionnel) à l’échelle nation</w:t>
      </w:r>
      <w:r w:rsidR="003F1CB5">
        <w:rPr>
          <w:rFonts w:ascii="Garamond" w:hAnsi="Garamond"/>
          <w:bCs/>
        </w:rPr>
        <w:t>ale ou</w:t>
      </w:r>
      <w:r w:rsidRPr="00FA6627">
        <w:rPr>
          <w:rFonts w:ascii="Garamond" w:hAnsi="Garamond"/>
          <w:bCs/>
        </w:rPr>
        <w:t xml:space="preserve"> au n</w:t>
      </w:r>
      <w:r w:rsidR="003F1CB5">
        <w:rPr>
          <w:rFonts w:ascii="Garamond" w:hAnsi="Garamond"/>
          <w:bCs/>
        </w:rPr>
        <w:t>iveau de chacune des 17 régions</w:t>
      </w:r>
      <w:r w:rsidRPr="00FA6627">
        <w:rPr>
          <w:rFonts w:ascii="Garamond" w:hAnsi="Garamond"/>
          <w:bCs/>
        </w:rPr>
        <w:t>, en y attribuant au moins 40</w:t>
      </w:r>
      <w:r w:rsidR="003F1CB5">
        <w:rPr>
          <w:rFonts w:ascii="Garamond" w:hAnsi="Garamond"/>
          <w:bCs/>
        </w:rPr>
        <w:t> </w:t>
      </w:r>
      <w:r w:rsidRPr="00FA6627">
        <w:rPr>
          <w:rFonts w:ascii="Garamond" w:hAnsi="Garamond"/>
          <w:bCs/>
        </w:rPr>
        <w:t>% (50/125) des sièges de l’Assemblée nationale répartis en proportion du nombre de votes obtenus par les partis à la grandeur du Québec, lors du</w:t>
      </w:r>
      <w:r w:rsidR="000812A4" w:rsidRPr="00FA6627">
        <w:rPr>
          <w:rFonts w:ascii="Garamond" w:hAnsi="Garamond"/>
          <w:bCs/>
        </w:rPr>
        <w:t xml:space="preserve"> vote dans les circonscriptions</w:t>
      </w:r>
      <w:r w:rsidR="003F1CB5">
        <w:rPr>
          <w:rFonts w:ascii="Garamond" w:hAnsi="Garamond"/>
          <w:bCs/>
        </w:rPr>
        <w:t>.</w:t>
      </w:r>
    </w:p>
    <w:p w14:paraId="2709432A" w14:textId="1EC65989" w:rsidR="00FC6F51" w:rsidRPr="00FA6627" w:rsidRDefault="00FC6F51" w:rsidP="00771700">
      <w:pPr>
        <w:pStyle w:val="Paragraphedeliste"/>
        <w:numPr>
          <w:ilvl w:val="0"/>
          <w:numId w:val="34"/>
        </w:numPr>
        <w:spacing w:after="120"/>
        <w:ind w:left="284" w:hanging="284"/>
        <w:contextualSpacing w:val="0"/>
        <w:jc w:val="both"/>
        <w:rPr>
          <w:rFonts w:ascii="Garamond" w:hAnsi="Garamond"/>
        </w:rPr>
      </w:pPr>
      <w:r w:rsidRPr="00FA6627">
        <w:rPr>
          <w:rFonts w:ascii="Garamond" w:hAnsi="Garamond"/>
        </w:rPr>
        <w:t>diminue le nombre de régions afin d’éviter de discriminer les grandes régions avec peu de population en regard des régions urbaines, plus peuplées, octroyant au moins deux s</w:t>
      </w:r>
      <w:r w:rsidR="003F1CB5">
        <w:rPr>
          <w:rFonts w:ascii="Garamond" w:hAnsi="Garamond"/>
        </w:rPr>
        <w:t>ièges compensatoires par région.</w:t>
      </w:r>
    </w:p>
    <w:p w14:paraId="29626CBD" w14:textId="7C841BB1" w:rsidR="00FC6F51" w:rsidRPr="006A4351" w:rsidRDefault="00FC6F51" w:rsidP="00771700">
      <w:pPr>
        <w:pStyle w:val="Paragraphedeliste"/>
        <w:numPr>
          <w:ilvl w:val="0"/>
          <w:numId w:val="34"/>
        </w:numPr>
        <w:spacing w:after="120"/>
        <w:ind w:left="284" w:hanging="284"/>
        <w:contextualSpacing w:val="0"/>
        <w:jc w:val="both"/>
        <w:rPr>
          <w:rFonts w:ascii="Garamond" w:hAnsi="Garamond"/>
        </w:rPr>
      </w:pPr>
      <w:r w:rsidRPr="00FA6627">
        <w:rPr>
          <w:rFonts w:ascii="Garamond" w:hAnsi="Garamond"/>
        </w:rPr>
        <w:t xml:space="preserve">revoit le mode de calcul pour allouer </w:t>
      </w:r>
      <w:r w:rsidR="0076242F" w:rsidRPr="00FA6627">
        <w:rPr>
          <w:rFonts w:ascii="Garamond" w:hAnsi="Garamond"/>
        </w:rPr>
        <w:t xml:space="preserve">les sièges de régions </w:t>
      </w:r>
      <w:r w:rsidR="003F1CB5">
        <w:rPr>
          <w:rFonts w:ascii="Garamond" w:hAnsi="Garamond"/>
        </w:rPr>
        <w:t xml:space="preserve">car ce </w:t>
      </w:r>
      <w:r w:rsidR="0076242F" w:rsidRPr="00FA6627">
        <w:rPr>
          <w:rFonts w:ascii="Garamond" w:hAnsi="Garamond"/>
        </w:rPr>
        <w:t>qui</w:t>
      </w:r>
      <w:r w:rsidR="003F1CB5">
        <w:rPr>
          <w:rFonts w:ascii="Garamond" w:hAnsi="Garamond"/>
        </w:rPr>
        <w:t xml:space="preserve"> est proposé</w:t>
      </w:r>
      <w:r w:rsidR="0076242F" w:rsidRPr="00FA6627">
        <w:rPr>
          <w:rFonts w:ascii="Garamond" w:hAnsi="Garamond"/>
        </w:rPr>
        <w:t xml:space="preserve">, est complexe, difficile à expliquer comme à </w:t>
      </w:r>
      <w:r w:rsidR="0076242F" w:rsidRPr="00A13B0E">
        <w:rPr>
          <w:rFonts w:ascii="Garamond" w:hAnsi="Garamond"/>
        </w:rPr>
        <w:t xml:space="preserve">comprendre </w:t>
      </w:r>
      <w:r w:rsidR="00A13B0E" w:rsidRPr="00A13B0E">
        <w:rPr>
          <w:rFonts w:ascii="Garamond" w:hAnsi="Garamond"/>
          <w:sz w:val="22"/>
          <w:szCs w:val="22"/>
        </w:rPr>
        <w:t>et risque de ne pas respecter l’expression du vote populaire.</w:t>
      </w:r>
    </w:p>
    <w:p w14:paraId="03861507" w14:textId="17B49DF3" w:rsidR="006A4351" w:rsidRPr="000158BB" w:rsidRDefault="000158BB" w:rsidP="000158BB">
      <w:pPr>
        <w:pStyle w:val="Titre4"/>
        <w:spacing w:after="120"/>
        <w:rPr>
          <w:color w:val="auto"/>
        </w:rPr>
      </w:pPr>
      <w:r w:rsidRPr="000158BB">
        <w:rPr>
          <w:color w:val="auto"/>
        </w:rPr>
        <w:t xml:space="preserve">Une obligation </w:t>
      </w:r>
      <w:r>
        <w:rPr>
          <w:color w:val="auto"/>
        </w:rPr>
        <w:t>de parité dans la loi</w:t>
      </w:r>
    </w:p>
    <w:p w14:paraId="08D63FC8" w14:textId="5B4AB64B" w:rsidR="002F6748" w:rsidRPr="00FA6627" w:rsidRDefault="003F1CB5" w:rsidP="00771700">
      <w:pPr>
        <w:pStyle w:val="Paragraphedeliste"/>
        <w:numPr>
          <w:ilvl w:val="0"/>
          <w:numId w:val="34"/>
        </w:numPr>
        <w:spacing w:after="120"/>
        <w:ind w:left="284" w:hanging="284"/>
        <w:contextualSpacing w:val="0"/>
        <w:jc w:val="both"/>
        <w:rPr>
          <w:rFonts w:ascii="Garamond" w:hAnsi="Garamond"/>
        </w:rPr>
      </w:pPr>
      <w:r>
        <w:rPr>
          <w:rFonts w:ascii="Garamond" w:hAnsi="Garamond"/>
        </w:rPr>
        <w:t>intègre</w:t>
      </w:r>
      <w:r w:rsidR="002F6748" w:rsidRPr="00FA6627">
        <w:rPr>
          <w:rFonts w:ascii="Garamond" w:hAnsi="Garamond"/>
        </w:rPr>
        <w:t xml:space="preserve"> l’exigence de parité dans le ca</w:t>
      </w:r>
      <w:r>
        <w:rPr>
          <w:rFonts w:ascii="Garamond" w:hAnsi="Garamond"/>
        </w:rPr>
        <w:t>dre de la loi elle-même.</w:t>
      </w:r>
    </w:p>
    <w:p w14:paraId="1E598E76" w14:textId="610F6AC9" w:rsidR="002F6748" w:rsidRDefault="002F6748" w:rsidP="00771700">
      <w:pPr>
        <w:pStyle w:val="Paragraphedeliste"/>
        <w:numPr>
          <w:ilvl w:val="0"/>
          <w:numId w:val="34"/>
        </w:numPr>
        <w:spacing w:after="120"/>
        <w:ind w:left="284" w:hanging="284"/>
        <w:contextualSpacing w:val="0"/>
        <w:jc w:val="both"/>
        <w:rPr>
          <w:rFonts w:ascii="Garamond" w:hAnsi="Garamond"/>
        </w:rPr>
      </w:pPr>
      <w:r w:rsidRPr="00FA6627">
        <w:rPr>
          <w:rFonts w:ascii="Garamond" w:hAnsi="Garamond"/>
        </w:rPr>
        <w:t>détermine une zone entre 45</w:t>
      </w:r>
      <w:r w:rsidR="003F1CB5">
        <w:rPr>
          <w:rFonts w:ascii="Garamond" w:hAnsi="Garamond"/>
        </w:rPr>
        <w:t> </w:t>
      </w:r>
      <w:r w:rsidRPr="00FA6627">
        <w:rPr>
          <w:rFonts w:ascii="Garamond" w:hAnsi="Garamond"/>
        </w:rPr>
        <w:t>% et 55</w:t>
      </w:r>
      <w:r w:rsidR="003F1CB5">
        <w:rPr>
          <w:rFonts w:ascii="Garamond" w:hAnsi="Garamond"/>
        </w:rPr>
        <w:t> </w:t>
      </w:r>
      <w:r w:rsidRPr="00FA6627">
        <w:rPr>
          <w:rFonts w:ascii="Garamond" w:hAnsi="Garamond"/>
        </w:rPr>
        <w:t>% afin de viser une réelle parité, soit 50</w:t>
      </w:r>
      <w:r w:rsidR="003F1CB5">
        <w:rPr>
          <w:rFonts w:ascii="Garamond" w:hAnsi="Garamond"/>
        </w:rPr>
        <w:t> </w:t>
      </w:r>
      <w:r w:rsidRPr="00FA6627">
        <w:rPr>
          <w:rFonts w:ascii="Garamond" w:hAnsi="Garamond"/>
        </w:rPr>
        <w:t>% de députées et 50</w:t>
      </w:r>
      <w:r w:rsidR="003F1CB5">
        <w:rPr>
          <w:rFonts w:ascii="Garamond" w:hAnsi="Garamond"/>
        </w:rPr>
        <w:t> </w:t>
      </w:r>
      <w:r w:rsidRPr="00FA6627">
        <w:rPr>
          <w:rFonts w:ascii="Garamond" w:hAnsi="Garamond"/>
        </w:rPr>
        <w:t xml:space="preserve">% de </w:t>
      </w:r>
      <w:r w:rsidR="003F1CB5">
        <w:rPr>
          <w:rFonts w:ascii="Garamond" w:hAnsi="Garamond"/>
        </w:rPr>
        <w:t>députés à l’Assemblée nationale.</w:t>
      </w:r>
    </w:p>
    <w:p w14:paraId="03E2194F" w14:textId="7CBB2545" w:rsidR="000158BB" w:rsidRPr="000158BB" w:rsidRDefault="000158BB" w:rsidP="000158BB">
      <w:pPr>
        <w:pStyle w:val="Titre4"/>
        <w:spacing w:after="120"/>
        <w:rPr>
          <w:color w:val="auto"/>
        </w:rPr>
      </w:pPr>
      <w:r w:rsidRPr="000158BB">
        <w:rPr>
          <w:color w:val="auto"/>
        </w:rPr>
        <w:t>Des obligations pour les partis politiques</w:t>
      </w:r>
    </w:p>
    <w:p w14:paraId="25FB498A" w14:textId="516AC532" w:rsidR="00EE42F6" w:rsidRPr="00FA6627" w:rsidRDefault="00EE42F6" w:rsidP="00771700">
      <w:pPr>
        <w:pStyle w:val="Paragraphedeliste"/>
        <w:numPr>
          <w:ilvl w:val="0"/>
          <w:numId w:val="34"/>
        </w:numPr>
        <w:spacing w:after="120"/>
        <w:ind w:left="284" w:hanging="284"/>
        <w:contextualSpacing w:val="0"/>
        <w:jc w:val="both"/>
        <w:rPr>
          <w:rFonts w:ascii="Garamond" w:hAnsi="Garamond"/>
          <w:bCs/>
        </w:rPr>
      </w:pPr>
      <w:r w:rsidRPr="00FA6627">
        <w:rPr>
          <w:rFonts w:ascii="Garamond" w:hAnsi="Garamond"/>
          <w:bCs/>
        </w:rPr>
        <w:t xml:space="preserve">oblige tous les partis politiques à se doter d’un plan d’action prévoyant l’adoption de mesures concrètes pour </w:t>
      </w:r>
      <w:r w:rsidR="003F1CB5">
        <w:rPr>
          <w:rFonts w:ascii="Garamond" w:hAnsi="Garamond"/>
          <w:bCs/>
        </w:rPr>
        <w:t>obtenir</w:t>
      </w:r>
      <w:r w:rsidRPr="00FA6627">
        <w:rPr>
          <w:rFonts w:ascii="Garamond" w:hAnsi="Garamond"/>
          <w:bCs/>
        </w:rPr>
        <w:t xml:space="preserve"> la parité entre les femmes et les</w:t>
      </w:r>
      <w:r w:rsidR="003F1CB5">
        <w:rPr>
          <w:rFonts w:ascii="Garamond" w:hAnsi="Garamond"/>
          <w:bCs/>
        </w:rPr>
        <w:t xml:space="preserve"> hommes à l’Assemblée nationale.</w:t>
      </w:r>
    </w:p>
    <w:p w14:paraId="41C910A9" w14:textId="341F6202" w:rsidR="00FE373F" w:rsidRPr="00FE373F" w:rsidRDefault="003F1CB5" w:rsidP="00771700">
      <w:pPr>
        <w:pStyle w:val="Paragraphedeliste"/>
        <w:numPr>
          <w:ilvl w:val="0"/>
          <w:numId w:val="34"/>
        </w:numPr>
        <w:tabs>
          <w:tab w:val="left" w:pos="284"/>
        </w:tabs>
        <w:spacing w:after="120"/>
        <w:ind w:left="0" w:firstLine="0"/>
        <w:contextualSpacing w:val="0"/>
        <w:jc w:val="both"/>
        <w:rPr>
          <w:rFonts w:ascii="Garamond" w:hAnsi="Garamond"/>
          <w:bCs/>
        </w:rPr>
      </w:pPr>
      <w:r>
        <w:rPr>
          <w:rFonts w:ascii="Garamond" w:hAnsi="Garamond"/>
          <w:bCs/>
        </w:rPr>
        <w:t>oblige</w:t>
      </w:r>
      <w:r w:rsidR="00FE373F" w:rsidRPr="00FE373F">
        <w:rPr>
          <w:rFonts w:ascii="Garamond" w:hAnsi="Garamond"/>
          <w:bCs/>
        </w:rPr>
        <w:t xml:space="preserve"> les partis politiques, </w:t>
      </w:r>
    </w:p>
    <w:p w14:paraId="5990E8C7" w14:textId="15E20B00" w:rsidR="00FE373F" w:rsidRPr="00FE373F" w:rsidRDefault="00FE373F" w:rsidP="00771700">
      <w:pPr>
        <w:pStyle w:val="Paragraphedeliste"/>
        <w:numPr>
          <w:ilvl w:val="1"/>
          <w:numId w:val="34"/>
        </w:numPr>
        <w:spacing w:after="120"/>
        <w:contextualSpacing w:val="0"/>
        <w:jc w:val="both"/>
        <w:rPr>
          <w:rFonts w:ascii="Garamond" w:hAnsi="Garamond"/>
          <w:bCs/>
        </w:rPr>
      </w:pPr>
      <w:r w:rsidRPr="00FE373F">
        <w:rPr>
          <w:rFonts w:ascii="Garamond" w:hAnsi="Garamond"/>
          <w:bCs/>
        </w:rPr>
        <w:t xml:space="preserve">pour les sièges de circonscription, à présenter un nombre </w:t>
      </w:r>
      <w:r>
        <w:rPr>
          <w:rFonts w:ascii="Garamond" w:hAnsi="Garamond"/>
          <w:bCs/>
        </w:rPr>
        <w:t xml:space="preserve">global </w:t>
      </w:r>
      <w:r w:rsidRPr="00FE373F">
        <w:rPr>
          <w:rFonts w:ascii="Garamond" w:hAnsi="Garamond"/>
          <w:bCs/>
        </w:rPr>
        <w:t xml:space="preserve">de </w:t>
      </w:r>
      <w:r>
        <w:rPr>
          <w:rFonts w:ascii="Garamond" w:hAnsi="Garamond"/>
          <w:bCs/>
        </w:rPr>
        <w:t xml:space="preserve">candidatures où le pourcentage de </w:t>
      </w:r>
      <w:r w:rsidRPr="00FE373F">
        <w:rPr>
          <w:rFonts w:ascii="Garamond" w:hAnsi="Garamond"/>
          <w:bCs/>
        </w:rPr>
        <w:t xml:space="preserve">femmes et d’hommes </w:t>
      </w:r>
      <w:r>
        <w:rPr>
          <w:rFonts w:ascii="Garamond" w:hAnsi="Garamond"/>
          <w:bCs/>
        </w:rPr>
        <w:t xml:space="preserve">est </w:t>
      </w:r>
      <w:r w:rsidRPr="00FE373F">
        <w:rPr>
          <w:rFonts w:ascii="Garamond" w:hAnsi="Garamond"/>
          <w:bCs/>
        </w:rPr>
        <w:t xml:space="preserve">dans la zone paritaire </w:t>
      </w:r>
      <w:r>
        <w:rPr>
          <w:rFonts w:ascii="Garamond" w:hAnsi="Garamond"/>
          <w:bCs/>
        </w:rPr>
        <w:t>entre</w:t>
      </w:r>
      <w:r w:rsidRPr="00FE373F">
        <w:rPr>
          <w:rFonts w:ascii="Garamond" w:hAnsi="Garamond"/>
          <w:bCs/>
        </w:rPr>
        <w:t xml:space="preserve"> 45</w:t>
      </w:r>
      <w:r w:rsidR="003F1CB5">
        <w:rPr>
          <w:rFonts w:ascii="Garamond" w:hAnsi="Garamond"/>
          <w:bCs/>
        </w:rPr>
        <w:t> </w:t>
      </w:r>
      <w:r w:rsidRPr="00FE373F">
        <w:rPr>
          <w:rFonts w:ascii="Garamond" w:hAnsi="Garamond"/>
          <w:bCs/>
        </w:rPr>
        <w:t>% à 55</w:t>
      </w:r>
      <w:r w:rsidR="003F1CB5">
        <w:rPr>
          <w:rFonts w:ascii="Garamond" w:hAnsi="Garamond"/>
          <w:bCs/>
        </w:rPr>
        <w:t> </w:t>
      </w:r>
      <w:r w:rsidRPr="00FE373F">
        <w:rPr>
          <w:rFonts w:ascii="Garamond" w:hAnsi="Garamond"/>
          <w:bCs/>
        </w:rPr>
        <w:t>%;</w:t>
      </w:r>
    </w:p>
    <w:p w14:paraId="771AAFFE" w14:textId="4F36B5CD" w:rsidR="008904C7" w:rsidRPr="006A4351" w:rsidRDefault="00FE373F" w:rsidP="006A4351">
      <w:pPr>
        <w:pStyle w:val="Paragraphedeliste"/>
        <w:numPr>
          <w:ilvl w:val="1"/>
          <w:numId w:val="34"/>
        </w:numPr>
        <w:spacing w:after="120"/>
        <w:contextualSpacing w:val="0"/>
        <w:jc w:val="both"/>
        <w:rPr>
          <w:rFonts w:ascii="Garamond" w:hAnsi="Garamond"/>
          <w:bCs/>
        </w:rPr>
      </w:pPr>
      <w:r w:rsidRPr="00FE373F">
        <w:rPr>
          <w:rFonts w:ascii="Garamond" w:hAnsi="Garamond"/>
          <w:bCs/>
        </w:rPr>
        <w:t>pour les sièges de compensation, à se doter d’une liste nationale (ou de listes régionales) comportant un no</w:t>
      </w:r>
      <w:r w:rsidR="003F1CB5">
        <w:rPr>
          <w:rFonts w:ascii="Garamond" w:hAnsi="Garamond"/>
          <w:bCs/>
        </w:rPr>
        <w:t>mbre égal de femmes et d’hommes</w:t>
      </w:r>
      <w:r w:rsidRPr="00FE373F">
        <w:rPr>
          <w:rFonts w:ascii="Garamond" w:hAnsi="Garamond"/>
          <w:bCs/>
        </w:rPr>
        <w:t xml:space="preserve"> inscrits en alternan</w:t>
      </w:r>
      <w:r w:rsidR="003F1CB5">
        <w:rPr>
          <w:rFonts w:ascii="Garamond" w:hAnsi="Garamond"/>
          <w:bCs/>
        </w:rPr>
        <w:t>ce, en commençant par une femme.</w:t>
      </w:r>
    </w:p>
    <w:p w14:paraId="3C14BB3A" w14:textId="5AB37FBC" w:rsidR="00EE42F6" w:rsidRPr="00FA6627" w:rsidRDefault="003F1CB5" w:rsidP="00771700">
      <w:pPr>
        <w:pStyle w:val="Paragraphedeliste"/>
        <w:numPr>
          <w:ilvl w:val="0"/>
          <w:numId w:val="34"/>
        </w:numPr>
        <w:spacing w:after="120"/>
        <w:ind w:left="284" w:hanging="284"/>
        <w:contextualSpacing w:val="0"/>
        <w:jc w:val="both"/>
        <w:rPr>
          <w:rFonts w:ascii="Garamond" w:hAnsi="Garamond"/>
          <w:bCs/>
        </w:rPr>
      </w:pPr>
      <w:r>
        <w:rPr>
          <w:rFonts w:ascii="Garamond" w:hAnsi="Garamond"/>
        </w:rPr>
        <w:t>établit d</w:t>
      </w:r>
      <w:r w:rsidR="00EE42F6" w:rsidRPr="00FA6627">
        <w:rPr>
          <w:rFonts w:ascii="Garamond" w:hAnsi="Garamond"/>
        </w:rPr>
        <w:t xml:space="preserve">es paramètres dont </w:t>
      </w:r>
      <w:r>
        <w:rPr>
          <w:rFonts w:ascii="Garamond" w:hAnsi="Garamond"/>
        </w:rPr>
        <w:t xml:space="preserve">les partis politiques doivent prendre en considération pour leur </w:t>
      </w:r>
      <w:r w:rsidR="00EE42F6" w:rsidRPr="00FA6627">
        <w:rPr>
          <w:rFonts w:ascii="Garamond" w:hAnsi="Garamond"/>
        </w:rPr>
        <w:t xml:space="preserve">énoncé (art. 259.0.4) </w:t>
      </w:r>
      <w:r w:rsidR="008904C7">
        <w:rPr>
          <w:rFonts w:ascii="Garamond" w:hAnsi="Garamond"/>
        </w:rPr>
        <w:t>quant à la parité</w:t>
      </w:r>
      <w:r w:rsidR="00EE42F6" w:rsidRPr="00FA6627">
        <w:rPr>
          <w:rFonts w:ascii="Garamond" w:hAnsi="Garamond"/>
        </w:rPr>
        <w:t>, tels que les stratégies pour trouver des candidates, les moyens pour les soutenir lors de leur prise de décision, de la campagne électorale et, ensuite, l</w:t>
      </w:r>
      <w:r w:rsidR="008904C7">
        <w:rPr>
          <w:rFonts w:ascii="Garamond" w:hAnsi="Garamond"/>
        </w:rPr>
        <w:t>orsqu’elles sont élues députées.</w:t>
      </w:r>
    </w:p>
    <w:p w14:paraId="025F7FFC" w14:textId="1603C542" w:rsidR="00EE42F6" w:rsidRPr="000158BB" w:rsidRDefault="00EE42F6" w:rsidP="00771700">
      <w:pPr>
        <w:pStyle w:val="Paragraphedeliste"/>
        <w:numPr>
          <w:ilvl w:val="0"/>
          <w:numId w:val="34"/>
        </w:numPr>
        <w:spacing w:after="120"/>
        <w:ind w:left="284" w:hanging="284"/>
        <w:contextualSpacing w:val="0"/>
        <w:jc w:val="both"/>
        <w:rPr>
          <w:rFonts w:ascii="Garamond" w:hAnsi="Garamond"/>
          <w:bCs/>
        </w:rPr>
      </w:pPr>
      <w:r w:rsidRPr="00FA6627">
        <w:rPr>
          <w:rFonts w:ascii="Garamond" w:hAnsi="Garamond"/>
        </w:rPr>
        <w:t xml:space="preserve">détermine le contenu du rapport (art. 259.0.5) des partis politiques et </w:t>
      </w:r>
      <w:proofErr w:type="gramStart"/>
      <w:r w:rsidR="009A5F9A">
        <w:rPr>
          <w:rFonts w:ascii="Garamond" w:hAnsi="Garamond"/>
        </w:rPr>
        <w:t>s’assure</w:t>
      </w:r>
      <w:proofErr w:type="gramEnd"/>
      <w:r w:rsidR="009A5F9A">
        <w:rPr>
          <w:rFonts w:ascii="Garamond" w:hAnsi="Garamond"/>
        </w:rPr>
        <w:t xml:space="preserve"> du</w:t>
      </w:r>
      <w:r w:rsidRPr="00FA6627">
        <w:rPr>
          <w:rFonts w:ascii="Garamond" w:hAnsi="Garamond"/>
        </w:rPr>
        <w:t xml:space="preserve"> suivi, et c</w:t>
      </w:r>
      <w:r w:rsidR="009A5F9A">
        <w:rPr>
          <w:rFonts w:ascii="Garamond" w:hAnsi="Garamond"/>
        </w:rPr>
        <w:t>e, avant et après les élections.</w:t>
      </w:r>
    </w:p>
    <w:p w14:paraId="080F4201" w14:textId="18D78F01" w:rsidR="000158BB" w:rsidRPr="000158BB" w:rsidRDefault="000158BB" w:rsidP="000158BB">
      <w:pPr>
        <w:pStyle w:val="Titre4"/>
        <w:spacing w:after="120"/>
        <w:rPr>
          <w:color w:val="auto"/>
        </w:rPr>
      </w:pPr>
      <w:r w:rsidRPr="000158BB">
        <w:rPr>
          <w:color w:val="auto"/>
        </w:rPr>
        <w:t>Une obligation pour le directeur général des élections</w:t>
      </w:r>
    </w:p>
    <w:p w14:paraId="24BD86D8" w14:textId="5CFACF95" w:rsidR="00EE42F6" w:rsidRPr="000158BB" w:rsidRDefault="00EE42F6" w:rsidP="00771700">
      <w:pPr>
        <w:pStyle w:val="Paragraphedeliste"/>
        <w:numPr>
          <w:ilvl w:val="0"/>
          <w:numId w:val="34"/>
        </w:numPr>
        <w:spacing w:after="120"/>
        <w:ind w:left="284" w:hanging="284"/>
        <w:contextualSpacing w:val="0"/>
        <w:jc w:val="both"/>
        <w:rPr>
          <w:rFonts w:ascii="Garamond" w:hAnsi="Garamond"/>
          <w:bCs/>
        </w:rPr>
      </w:pPr>
      <w:r w:rsidRPr="00FA6627">
        <w:rPr>
          <w:rFonts w:ascii="Garamond" w:hAnsi="Garamond"/>
        </w:rPr>
        <w:t>crée une obligation pour le directeur général des élections d’étudier les rapports des partis politiques sur la question de la parité et de faire des recommandations sur les dispositions devant mener à la parité entre les femmes et les hommes, et ce, pour au moins les trois prochaines élections à part</w:t>
      </w:r>
      <w:r w:rsidR="009A5F9A">
        <w:rPr>
          <w:rFonts w:ascii="Garamond" w:hAnsi="Garamond"/>
        </w:rPr>
        <w:t>ir de l’élection d’octobre 2022.</w:t>
      </w:r>
    </w:p>
    <w:p w14:paraId="4F8F4012" w14:textId="3A2A0233" w:rsidR="000158BB" w:rsidRPr="000158BB" w:rsidRDefault="000158BB" w:rsidP="000158BB">
      <w:pPr>
        <w:pStyle w:val="Titre4"/>
        <w:spacing w:after="120"/>
        <w:rPr>
          <w:color w:val="auto"/>
        </w:rPr>
      </w:pPr>
      <w:r w:rsidRPr="000158BB">
        <w:rPr>
          <w:color w:val="auto"/>
        </w:rPr>
        <w:t>Des obligations pour l’Assemblée nationale</w:t>
      </w:r>
    </w:p>
    <w:p w14:paraId="39CBC058" w14:textId="312CF066" w:rsidR="000A34F7" w:rsidRPr="00FA6627" w:rsidRDefault="000A34F7" w:rsidP="00771700">
      <w:pPr>
        <w:pStyle w:val="Paragraphedeliste"/>
        <w:numPr>
          <w:ilvl w:val="0"/>
          <w:numId w:val="34"/>
        </w:numPr>
        <w:spacing w:after="120"/>
        <w:ind w:left="284" w:hanging="284"/>
        <w:contextualSpacing w:val="0"/>
        <w:jc w:val="both"/>
        <w:rPr>
          <w:rFonts w:ascii="Garamond" w:hAnsi="Garamond"/>
          <w:bCs/>
        </w:rPr>
      </w:pPr>
      <w:r w:rsidRPr="00FA6627">
        <w:rPr>
          <w:rFonts w:ascii="Garamond" w:hAnsi="Garamond"/>
          <w:bCs/>
        </w:rPr>
        <w:t>instaure un ensemble de mesure</w:t>
      </w:r>
      <w:r w:rsidR="009A5F9A">
        <w:rPr>
          <w:rFonts w:ascii="Garamond" w:hAnsi="Garamond"/>
          <w:bCs/>
        </w:rPr>
        <w:t>s favorisant l’accès</w:t>
      </w:r>
      <w:r w:rsidRPr="00FA6627">
        <w:rPr>
          <w:rFonts w:ascii="Garamond" w:hAnsi="Garamond"/>
          <w:bCs/>
        </w:rPr>
        <w:t xml:space="preserve"> paritaire des femmes au pouvoir politique, notamment pour :</w:t>
      </w:r>
    </w:p>
    <w:p w14:paraId="589ED293" w14:textId="55FDE684" w:rsidR="000A34F7" w:rsidRPr="00FA6627" w:rsidRDefault="000A34F7" w:rsidP="00771700">
      <w:pPr>
        <w:pStyle w:val="Paragraphedeliste"/>
        <w:numPr>
          <w:ilvl w:val="1"/>
          <w:numId w:val="34"/>
        </w:numPr>
        <w:spacing w:after="120"/>
        <w:contextualSpacing w:val="0"/>
        <w:jc w:val="both"/>
        <w:rPr>
          <w:rFonts w:ascii="Garamond" w:hAnsi="Garamond"/>
          <w:bCs/>
        </w:rPr>
      </w:pPr>
      <w:r w:rsidRPr="00FA6627">
        <w:rPr>
          <w:rFonts w:ascii="Garamond" w:hAnsi="Garamond"/>
          <w:bCs/>
        </w:rPr>
        <w:t>réparti</w:t>
      </w:r>
      <w:r w:rsidR="009A5F9A">
        <w:rPr>
          <w:rFonts w:ascii="Garamond" w:hAnsi="Garamond"/>
          <w:bCs/>
        </w:rPr>
        <w:t>r autrement le nombre quotidien/</w:t>
      </w:r>
      <w:r w:rsidRPr="00FA6627">
        <w:rPr>
          <w:rFonts w:ascii="Garamond" w:hAnsi="Garamond"/>
          <w:bCs/>
        </w:rPr>
        <w:t>hebdomadaire d’heures de travail des parlementaires à l’Assemblée nationale afin de favoriser la conciliation famille-travail;</w:t>
      </w:r>
    </w:p>
    <w:p w14:paraId="281E389C" w14:textId="2BC18AE8" w:rsidR="000A34F7" w:rsidRPr="001D75CA" w:rsidRDefault="000A34F7" w:rsidP="00771700">
      <w:pPr>
        <w:pStyle w:val="Paragraphedeliste"/>
        <w:numPr>
          <w:ilvl w:val="1"/>
          <w:numId w:val="34"/>
        </w:numPr>
        <w:spacing w:after="120"/>
        <w:contextualSpacing w:val="0"/>
        <w:jc w:val="both"/>
        <w:rPr>
          <w:rFonts w:ascii="Garamond" w:hAnsi="Garamond"/>
          <w:bCs/>
        </w:rPr>
      </w:pPr>
      <w:r w:rsidRPr="001D75CA">
        <w:rPr>
          <w:rFonts w:ascii="Garamond" w:hAnsi="Garamond"/>
          <w:bCs/>
        </w:rPr>
        <w:t xml:space="preserve">adapter les modes </w:t>
      </w:r>
      <w:r w:rsidR="009A5F9A" w:rsidRPr="001D75CA">
        <w:rPr>
          <w:rFonts w:ascii="Garamond" w:hAnsi="Garamond"/>
          <w:bCs/>
        </w:rPr>
        <w:t xml:space="preserve">et les lieux </w:t>
      </w:r>
      <w:r w:rsidRPr="001D75CA">
        <w:rPr>
          <w:rFonts w:ascii="Garamond" w:hAnsi="Garamond"/>
          <w:bCs/>
        </w:rPr>
        <w:t xml:space="preserve">de travail pour permettre </w:t>
      </w:r>
      <w:r w:rsidR="001D75CA" w:rsidRPr="001D75CA">
        <w:rPr>
          <w:rFonts w:ascii="Garamond" w:hAnsi="Garamond"/>
          <w:bCs/>
        </w:rPr>
        <w:t>aux</w:t>
      </w:r>
      <w:r w:rsidR="00584882" w:rsidRPr="001D75CA">
        <w:rPr>
          <w:rFonts w:ascii="Garamond" w:hAnsi="Garamond"/>
          <w:bCs/>
        </w:rPr>
        <w:t xml:space="preserve"> député.e.s de poursuivre leur</w:t>
      </w:r>
      <w:r w:rsidRPr="001D75CA">
        <w:rPr>
          <w:rFonts w:ascii="Garamond" w:hAnsi="Garamond"/>
          <w:bCs/>
        </w:rPr>
        <w:t xml:space="preserve">s mandats </w:t>
      </w:r>
      <w:r w:rsidR="001D75CA" w:rsidRPr="001D75CA">
        <w:rPr>
          <w:rFonts w:ascii="Garamond" w:hAnsi="Garamond"/>
          <w:bCs/>
        </w:rPr>
        <w:t>lors de la naissance ou de l’adoption d’un enfant et lorsqu’un proche a un besoin particulier</w:t>
      </w:r>
      <w:r w:rsidR="000158BB">
        <w:rPr>
          <w:rFonts w:ascii="Garamond" w:hAnsi="Garamond"/>
          <w:bCs/>
        </w:rPr>
        <w:t>.</w:t>
      </w:r>
    </w:p>
    <w:p w14:paraId="30B1CFF6" w14:textId="1614CCCE" w:rsidR="00FA6627" w:rsidRDefault="001D75CA" w:rsidP="001D75CA">
      <w:pPr>
        <w:pStyle w:val="Paragraphedeliste"/>
        <w:numPr>
          <w:ilvl w:val="0"/>
          <w:numId w:val="34"/>
        </w:numPr>
        <w:spacing w:after="120"/>
        <w:ind w:left="284" w:hanging="284"/>
        <w:contextualSpacing w:val="0"/>
        <w:jc w:val="both"/>
        <w:rPr>
          <w:rFonts w:ascii="Garamond" w:hAnsi="Garamond"/>
          <w:bCs/>
        </w:rPr>
      </w:pPr>
      <w:r>
        <w:rPr>
          <w:rFonts w:ascii="Garamond" w:hAnsi="Garamond"/>
          <w:bCs/>
        </w:rPr>
        <w:t>mette</w:t>
      </w:r>
      <w:r w:rsidR="000A34F7" w:rsidRPr="00FA6627">
        <w:rPr>
          <w:rFonts w:ascii="Garamond" w:hAnsi="Garamond"/>
          <w:bCs/>
        </w:rPr>
        <w:t xml:space="preserve"> en place des bonifications financières accordées aux partis politiques en fonction du nombre de femmes élues plutôt qu’en fonction</w:t>
      </w:r>
      <w:r w:rsidR="009A5F9A">
        <w:rPr>
          <w:rFonts w:ascii="Garamond" w:hAnsi="Garamond"/>
          <w:bCs/>
        </w:rPr>
        <w:t xml:space="preserve"> du nombre de femmes candidates.</w:t>
      </w:r>
    </w:p>
    <w:p w14:paraId="46828351" w14:textId="211E2BAC" w:rsidR="000158BB" w:rsidRPr="000158BB" w:rsidRDefault="000158BB" w:rsidP="000158BB">
      <w:pPr>
        <w:pStyle w:val="Titre4"/>
        <w:spacing w:after="120"/>
        <w:rPr>
          <w:color w:val="auto"/>
        </w:rPr>
      </w:pPr>
      <w:r w:rsidRPr="000158BB">
        <w:rPr>
          <w:color w:val="auto"/>
        </w:rPr>
        <w:t>La parité maintenant avant le référendum</w:t>
      </w:r>
    </w:p>
    <w:p w14:paraId="024D8071" w14:textId="2965D1BE" w:rsidR="00FA6627" w:rsidRPr="00FA6627" w:rsidRDefault="009A5F9A" w:rsidP="00771700">
      <w:pPr>
        <w:pStyle w:val="Paragraphedeliste"/>
        <w:numPr>
          <w:ilvl w:val="0"/>
          <w:numId w:val="34"/>
        </w:numPr>
        <w:spacing w:after="120"/>
        <w:ind w:left="284" w:hanging="284"/>
        <w:contextualSpacing w:val="0"/>
        <w:jc w:val="both"/>
        <w:rPr>
          <w:rFonts w:ascii="Garamond" w:hAnsi="Garamond"/>
          <w:bCs/>
        </w:rPr>
      </w:pPr>
      <w:r>
        <w:rPr>
          <w:rFonts w:ascii="Garamond" w:hAnsi="Garamond"/>
        </w:rPr>
        <w:t>mette</w:t>
      </w:r>
      <w:r w:rsidR="00FA6627" w:rsidRPr="00FA6627">
        <w:rPr>
          <w:rFonts w:ascii="Garamond" w:hAnsi="Garamond"/>
        </w:rPr>
        <w:t xml:space="preserve"> en vigueur les dispositions sur la parité entre les femmes et les hommes dès la sanction du </w:t>
      </w:r>
      <w:r w:rsidR="00FA6627" w:rsidRPr="00FA6627">
        <w:rPr>
          <w:rFonts w:ascii="Garamond" w:hAnsi="Garamond"/>
          <w:i/>
        </w:rPr>
        <w:t>Projet de loi 39 – Loi établissant un nouveau mode de scrutin</w:t>
      </w:r>
      <w:r>
        <w:rPr>
          <w:rFonts w:ascii="Garamond" w:hAnsi="Garamond"/>
        </w:rPr>
        <w:t>.</w:t>
      </w:r>
    </w:p>
    <w:p w14:paraId="24EA8241" w14:textId="777B1E8F" w:rsidR="000A34F7" w:rsidRPr="007B6482" w:rsidRDefault="009A5F9A" w:rsidP="00771700">
      <w:pPr>
        <w:pStyle w:val="Paragraphedeliste"/>
        <w:numPr>
          <w:ilvl w:val="0"/>
          <w:numId w:val="34"/>
        </w:numPr>
        <w:spacing w:after="120"/>
        <w:ind w:left="284" w:hanging="284"/>
        <w:contextualSpacing w:val="0"/>
        <w:jc w:val="both"/>
        <w:rPr>
          <w:rFonts w:ascii="Garamond" w:hAnsi="Garamond"/>
          <w:bCs/>
        </w:rPr>
      </w:pPr>
      <w:r>
        <w:rPr>
          <w:rFonts w:ascii="Garamond" w:hAnsi="Garamond"/>
        </w:rPr>
        <w:t>mett</w:t>
      </w:r>
      <w:r w:rsidR="00FA6627" w:rsidRPr="00FA6627">
        <w:rPr>
          <w:rFonts w:ascii="Garamond" w:hAnsi="Garamond"/>
        </w:rPr>
        <w:t>e en application les dispositions sur la parité entre les femmes et les hommes dès le premier scrutin suivant la mise en vigueur de la présente loi, soit dès l’élection d’octobre 2022.</w:t>
      </w:r>
    </w:p>
    <w:p w14:paraId="45F5EC4D" w14:textId="77777777" w:rsidR="007B6482" w:rsidRDefault="007B6482" w:rsidP="00771700">
      <w:pPr>
        <w:spacing w:after="120"/>
        <w:jc w:val="both"/>
        <w:rPr>
          <w:rFonts w:ascii="Garamond" w:hAnsi="Garamond"/>
          <w:bCs/>
        </w:rPr>
      </w:pPr>
    </w:p>
    <w:p w14:paraId="06772DAD" w14:textId="77777777" w:rsidR="007B6482" w:rsidRDefault="007B6482" w:rsidP="00771700">
      <w:pPr>
        <w:spacing w:after="120"/>
        <w:jc w:val="both"/>
        <w:rPr>
          <w:rFonts w:ascii="Garamond" w:hAnsi="Garamond"/>
          <w:bCs/>
        </w:rPr>
      </w:pPr>
    </w:p>
    <w:p w14:paraId="25200850" w14:textId="4D884FF4" w:rsidR="009A5F9A" w:rsidRDefault="009A5F9A">
      <w:pPr>
        <w:rPr>
          <w:rFonts w:ascii="Garamond" w:hAnsi="Garamond"/>
          <w:bCs/>
        </w:rPr>
      </w:pPr>
      <w:r>
        <w:rPr>
          <w:rFonts w:ascii="Garamond" w:hAnsi="Garamond"/>
          <w:bCs/>
        </w:rPr>
        <w:br w:type="page"/>
      </w:r>
    </w:p>
    <w:p w14:paraId="3EE2FBB1" w14:textId="77777777" w:rsidR="009A5F9A" w:rsidRDefault="009A5F9A" w:rsidP="007B6482">
      <w:pPr>
        <w:spacing w:after="120"/>
        <w:jc w:val="center"/>
        <w:rPr>
          <w:rFonts w:ascii="Garamond" w:hAnsi="Garamond"/>
          <w:bCs/>
        </w:rPr>
      </w:pPr>
    </w:p>
    <w:p w14:paraId="24DE8D7E" w14:textId="77777777" w:rsidR="009A5F9A" w:rsidRDefault="009A5F9A" w:rsidP="007B6482">
      <w:pPr>
        <w:spacing w:after="120"/>
        <w:jc w:val="center"/>
        <w:rPr>
          <w:rFonts w:ascii="Garamond" w:hAnsi="Garamond"/>
          <w:bCs/>
        </w:rPr>
      </w:pPr>
    </w:p>
    <w:p w14:paraId="08E6EC99" w14:textId="77777777" w:rsidR="009A5F9A" w:rsidRDefault="009A5F9A" w:rsidP="007B6482">
      <w:pPr>
        <w:spacing w:after="120"/>
        <w:jc w:val="center"/>
        <w:rPr>
          <w:rFonts w:ascii="Garamond" w:hAnsi="Garamond"/>
          <w:bCs/>
        </w:rPr>
      </w:pPr>
    </w:p>
    <w:p w14:paraId="1E0F6A8C" w14:textId="77777777" w:rsidR="009A5F9A" w:rsidRDefault="009A5F9A" w:rsidP="007B6482">
      <w:pPr>
        <w:spacing w:after="120"/>
        <w:jc w:val="center"/>
        <w:rPr>
          <w:rFonts w:ascii="Garamond" w:hAnsi="Garamond"/>
          <w:bCs/>
        </w:rPr>
      </w:pPr>
    </w:p>
    <w:p w14:paraId="4199BC56" w14:textId="77777777" w:rsidR="006F18C4" w:rsidRDefault="006F18C4" w:rsidP="007B6482">
      <w:pPr>
        <w:spacing w:after="120"/>
        <w:jc w:val="center"/>
        <w:rPr>
          <w:rFonts w:ascii="Garamond" w:hAnsi="Garamond"/>
          <w:bCs/>
        </w:rPr>
      </w:pPr>
    </w:p>
    <w:p w14:paraId="41DB0230" w14:textId="77777777" w:rsidR="006F18C4" w:rsidRDefault="006F18C4" w:rsidP="007B6482">
      <w:pPr>
        <w:spacing w:after="120"/>
        <w:jc w:val="center"/>
        <w:rPr>
          <w:rFonts w:ascii="Garamond" w:hAnsi="Garamond"/>
          <w:bCs/>
        </w:rPr>
      </w:pPr>
    </w:p>
    <w:p w14:paraId="09EFC834" w14:textId="77777777" w:rsidR="006F18C4" w:rsidRDefault="006F18C4" w:rsidP="007B6482">
      <w:pPr>
        <w:spacing w:after="120"/>
        <w:jc w:val="center"/>
        <w:rPr>
          <w:rFonts w:ascii="Garamond" w:hAnsi="Garamond"/>
          <w:bCs/>
        </w:rPr>
      </w:pPr>
    </w:p>
    <w:p w14:paraId="4EE0216C" w14:textId="77777777" w:rsidR="006F18C4" w:rsidRDefault="006F18C4" w:rsidP="007B6482">
      <w:pPr>
        <w:spacing w:after="120"/>
        <w:jc w:val="center"/>
        <w:rPr>
          <w:rFonts w:ascii="Garamond" w:hAnsi="Garamond"/>
          <w:bCs/>
        </w:rPr>
      </w:pPr>
    </w:p>
    <w:p w14:paraId="076EFE5C" w14:textId="77777777" w:rsidR="006F18C4" w:rsidRDefault="006F18C4" w:rsidP="007B6482">
      <w:pPr>
        <w:spacing w:after="120"/>
        <w:jc w:val="center"/>
        <w:rPr>
          <w:rFonts w:ascii="Garamond" w:hAnsi="Garamond"/>
          <w:bCs/>
        </w:rPr>
      </w:pPr>
    </w:p>
    <w:p w14:paraId="507742D7" w14:textId="77777777" w:rsidR="009A5F9A" w:rsidRDefault="009A5F9A" w:rsidP="007B6482">
      <w:pPr>
        <w:spacing w:after="120"/>
        <w:jc w:val="center"/>
        <w:rPr>
          <w:rFonts w:ascii="Garamond" w:hAnsi="Garamond"/>
          <w:bCs/>
        </w:rPr>
      </w:pPr>
    </w:p>
    <w:p w14:paraId="0A4C24F9" w14:textId="77777777" w:rsidR="009A5F9A" w:rsidRDefault="009A5F9A" w:rsidP="007B6482">
      <w:pPr>
        <w:spacing w:after="120"/>
        <w:jc w:val="center"/>
        <w:rPr>
          <w:rFonts w:ascii="Garamond" w:hAnsi="Garamond"/>
          <w:bCs/>
        </w:rPr>
      </w:pPr>
    </w:p>
    <w:p w14:paraId="26332965" w14:textId="77777777" w:rsidR="009A5F9A" w:rsidRDefault="009A5F9A" w:rsidP="007B6482">
      <w:pPr>
        <w:spacing w:after="120"/>
        <w:jc w:val="center"/>
        <w:rPr>
          <w:rFonts w:ascii="Garamond" w:hAnsi="Garamond"/>
          <w:bCs/>
        </w:rPr>
      </w:pPr>
    </w:p>
    <w:p w14:paraId="13C7BF5E" w14:textId="77777777" w:rsidR="009A5F9A" w:rsidRDefault="009A5F9A" w:rsidP="007B6482">
      <w:pPr>
        <w:spacing w:after="120"/>
        <w:jc w:val="center"/>
        <w:rPr>
          <w:rFonts w:ascii="Garamond" w:hAnsi="Garamond"/>
          <w:bCs/>
        </w:rPr>
      </w:pPr>
    </w:p>
    <w:p w14:paraId="01702D98" w14:textId="32DCC13A" w:rsidR="007B6482" w:rsidRPr="007B6482" w:rsidRDefault="009A5F9A" w:rsidP="007B6482">
      <w:pPr>
        <w:spacing w:after="120"/>
        <w:jc w:val="center"/>
        <w:rPr>
          <w:rFonts w:ascii="Garamond" w:hAnsi="Garamond"/>
          <w:bCs/>
        </w:rPr>
      </w:pPr>
      <w:r>
        <w:rPr>
          <w:noProof/>
          <w:sz w:val="36"/>
          <w:szCs w:val="36"/>
          <w:lang w:val="fr-FR"/>
        </w:rPr>
        <w:drawing>
          <wp:inline distT="0" distB="0" distL="0" distR="0" wp14:anchorId="59ED8B36" wp14:editId="090278DA">
            <wp:extent cx="1298363" cy="908526"/>
            <wp:effectExtent l="0" t="0" r="0" b="6350"/>
            <wp:docPr id="1" name="Image 1" descr="Macintosh HD:Users:leona:Documents:HCornellier Communication:Afeas:Dossiers 2016-2019:Contrat 2 jours/sem:A - Interne:Afeas - Logos:Afeas - Logo Afeas:Nouveau logo La voix des femmes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ona:Documents:HCornellier Communication:Afeas:Dossiers 2016-2019:Contrat 2 jours/sem:A - Interne:Afeas - Logos:Afeas - Logo Afeas:Nouveau logo La voix des femmes 2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141" cy="909070"/>
                    </a:xfrm>
                    <a:prstGeom prst="rect">
                      <a:avLst/>
                    </a:prstGeom>
                    <a:noFill/>
                    <a:ln>
                      <a:noFill/>
                    </a:ln>
                  </pic:spPr>
                </pic:pic>
              </a:graphicData>
            </a:graphic>
          </wp:inline>
        </w:drawing>
      </w:r>
    </w:p>
    <w:sectPr w:rsidR="007B6482" w:rsidRPr="007B6482" w:rsidSect="00730637">
      <w:headerReference w:type="default" r:id="rId16"/>
      <w:footerReference w:type="even" r:id="rId17"/>
      <w:footerReference w:type="default" r:id="rId1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9E81" w14:textId="77777777" w:rsidR="00886F5C" w:rsidRDefault="00886F5C" w:rsidP="003B4F6B">
      <w:r>
        <w:separator/>
      </w:r>
    </w:p>
  </w:endnote>
  <w:endnote w:type="continuationSeparator" w:id="0">
    <w:p w14:paraId="77C9FF3B" w14:textId="77777777" w:rsidR="00886F5C" w:rsidRDefault="00886F5C" w:rsidP="003B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unit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Quoru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Ωıø∆;5'38¿Ñ©5'F7L">
    <w:altName w:val="Cambria"/>
    <w:panose1 w:val="00000000000000000000"/>
    <w:charset w:val="4D"/>
    <w:family w:val="auto"/>
    <w:notTrueType/>
    <w:pitch w:val="default"/>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9EBD" w14:textId="77777777" w:rsidR="00886F5C" w:rsidRDefault="00886F5C" w:rsidP="006B38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4E5F1C" w14:textId="77777777" w:rsidR="00886F5C" w:rsidRDefault="00886F5C" w:rsidP="0073063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6D5A" w14:textId="7AABB8D7" w:rsidR="00886F5C" w:rsidRPr="00730637" w:rsidRDefault="00886F5C" w:rsidP="00730637">
    <w:pPr>
      <w:pStyle w:val="Pieddepage"/>
      <w:pBdr>
        <w:top w:val="single" w:sz="24" w:space="1" w:color="000090"/>
      </w:pBdr>
      <w:ind w:right="357"/>
      <w:rPr>
        <w:rFonts w:ascii="Avenir Light" w:hAnsi="Avenir Light"/>
        <w:b/>
        <w:sz w:val="20"/>
        <w:szCs w:val="20"/>
      </w:rPr>
    </w:pPr>
    <w:r w:rsidRPr="00730637">
      <w:rPr>
        <w:rFonts w:ascii="Avenir Light" w:hAnsi="Avenir Light" w:cs="Apple Chancery"/>
        <w:sz w:val="20"/>
        <w:szCs w:val="20"/>
      </w:rPr>
      <w:t>Afeas – Mémoire sur le Projet de loi 39</w:t>
    </w:r>
    <w:r w:rsidRPr="00730637">
      <w:rPr>
        <w:rFonts w:ascii="Avenir Light" w:hAnsi="Avenir Light" w:cs="Apple Chancery"/>
        <w:sz w:val="20"/>
        <w:szCs w:val="20"/>
      </w:rPr>
      <w:tab/>
    </w:r>
    <w:r w:rsidRPr="00730637">
      <w:rPr>
        <w:rFonts w:ascii="Avenir Light" w:hAnsi="Avenir Light" w:cs="Apple Chancery"/>
        <w:sz w:val="20"/>
        <w:szCs w:val="20"/>
      </w:rPr>
      <w:tab/>
    </w:r>
    <w:r w:rsidRPr="00730637">
      <w:rPr>
        <w:rFonts w:ascii="Avenir Light" w:hAnsi="Avenir Light" w:cs="Times New Roman"/>
        <w:sz w:val="20"/>
        <w:szCs w:val="20"/>
        <w:lang w:val="fr-FR"/>
      </w:rPr>
      <w:t xml:space="preserve">Page </w:t>
    </w:r>
    <w:r w:rsidRPr="00730637">
      <w:rPr>
        <w:rFonts w:ascii="Avenir Light" w:hAnsi="Avenir Light" w:cs="Times New Roman"/>
        <w:sz w:val="20"/>
        <w:szCs w:val="20"/>
        <w:lang w:val="fr-FR"/>
      </w:rPr>
      <w:fldChar w:fldCharType="begin"/>
    </w:r>
    <w:r w:rsidRPr="00730637">
      <w:rPr>
        <w:rFonts w:ascii="Avenir Light" w:hAnsi="Avenir Light" w:cs="Times New Roman"/>
        <w:sz w:val="20"/>
        <w:szCs w:val="20"/>
        <w:lang w:val="fr-FR"/>
      </w:rPr>
      <w:instrText xml:space="preserve"> PAGE </w:instrText>
    </w:r>
    <w:r w:rsidRPr="00730637">
      <w:rPr>
        <w:rFonts w:ascii="Avenir Light" w:hAnsi="Avenir Light" w:cs="Times New Roman"/>
        <w:sz w:val="20"/>
        <w:szCs w:val="20"/>
        <w:lang w:val="fr-FR"/>
      </w:rPr>
      <w:fldChar w:fldCharType="separate"/>
    </w:r>
    <w:r w:rsidR="00AE400D">
      <w:rPr>
        <w:rFonts w:ascii="Avenir Light" w:hAnsi="Avenir Light" w:cs="Times New Roman"/>
        <w:noProof/>
        <w:sz w:val="20"/>
        <w:szCs w:val="20"/>
        <w:lang w:val="fr-FR"/>
      </w:rPr>
      <w:t>12</w:t>
    </w:r>
    <w:r w:rsidRPr="00730637">
      <w:rPr>
        <w:rFonts w:ascii="Avenir Light" w:hAnsi="Avenir Light" w:cs="Times New Roman"/>
        <w:sz w:val="20"/>
        <w:szCs w:val="20"/>
        <w:lang w:val="fr-FR"/>
      </w:rPr>
      <w:fldChar w:fldCharType="end"/>
    </w:r>
    <w:r w:rsidRPr="00730637">
      <w:rPr>
        <w:rFonts w:ascii="Avenir Light" w:hAnsi="Avenir Light" w:cs="Times New Roman"/>
        <w:sz w:val="20"/>
        <w:szCs w:val="20"/>
        <w:lang w:val="fr-FR"/>
      </w:rPr>
      <w:t xml:space="preserve"> sur </w:t>
    </w:r>
    <w:r w:rsidRPr="00730637">
      <w:rPr>
        <w:rFonts w:ascii="Avenir Light" w:hAnsi="Avenir Light" w:cs="Times New Roman"/>
        <w:sz w:val="20"/>
        <w:szCs w:val="20"/>
        <w:lang w:val="fr-FR"/>
      </w:rPr>
      <w:fldChar w:fldCharType="begin"/>
    </w:r>
    <w:r w:rsidRPr="00730637">
      <w:rPr>
        <w:rFonts w:ascii="Avenir Light" w:hAnsi="Avenir Light" w:cs="Times New Roman"/>
        <w:sz w:val="20"/>
        <w:szCs w:val="20"/>
        <w:lang w:val="fr-FR"/>
      </w:rPr>
      <w:instrText xml:space="preserve"> NUMPAGES </w:instrText>
    </w:r>
    <w:r w:rsidRPr="00730637">
      <w:rPr>
        <w:rFonts w:ascii="Avenir Light" w:hAnsi="Avenir Light" w:cs="Times New Roman"/>
        <w:sz w:val="20"/>
        <w:szCs w:val="20"/>
        <w:lang w:val="fr-FR"/>
      </w:rPr>
      <w:fldChar w:fldCharType="separate"/>
    </w:r>
    <w:r w:rsidR="00AE400D">
      <w:rPr>
        <w:rFonts w:ascii="Avenir Light" w:hAnsi="Avenir Light" w:cs="Times New Roman"/>
        <w:noProof/>
        <w:sz w:val="20"/>
        <w:szCs w:val="20"/>
        <w:lang w:val="fr-FR"/>
      </w:rPr>
      <w:t>12</w:t>
    </w:r>
    <w:r w:rsidRPr="00730637">
      <w:rPr>
        <w:rFonts w:ascii="Avenir Light" w:hAnsi="Avenir Light" w:cs="Times New Roman"/>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66040" w14:textId="77777777" w:rsidR="00886F5C" w:rsidRDefault="00886F5C" w:rsidP="003B4F6B">
      <w:r>
        <w:separator/>
      </w:r>
    </w:p>
  </w:footnote>
  <w:footnote w:type="continuationSeparator" w:id="0">
    <w:p w14:paraId="71D27919" w14:textId="77777777" w:rsidR="00886F5C" w:rsidRDefault="00886F5C" w:rsidP="003B4F6B">
      <w:r>
        <w:continuationSeparator/>
      </w:r>
    </w:p>
  </w:footnote>
  <w:footnote w:id="1">
    <w:p w14:paraId="013262A5" w14:textId="77777777" w:rsidR="00886F5C" w:rsidRPr="0002184A" w:rsidRDefault="00886F5C" w:rsidP="00E36B87">
      <w:pPr>
        <w:pStyle w:val="Notedebasdepage"/>
        <w:ind w:left="709" w:hanging="709"/>
        <w:rPr>
          <w:rFonts w:asciiTheme="majorHAnsi" w:hAnsiTheme="majorHAnsi"/>
          <w:sz w:val="18"/>
          <w:szCs w:val="18"/>
          <w:lang w:val="fr-FR"/>
        </w:rPr>
      </w:pPr>
      <w:r w:rsidRPr="0002184A">
        <w:rPr>
          <w:rStyle w:val="Marquenotebasdepage"/>
          <w:rFonts w:asciiTheme="majorHAnsi" w:hAnsiTheme="majorHAnsi"/>
          <w:sz w:val="18"/>
          <w:szCs w:val="18"/>
        </w:rPr>
        <w:footnoteRef/>
      </w:r>
      <w:r w:rsidRPr="0002184A">
        <w:rPr>
          <w:rFonts w:asciiTheme="majorHAnsi" w:hAnsiTheme="majorHAnsi"/>
          <w:sz w:val="18"/>
          <w:szCs w:val="18"/>
        </w:rPr>
        <w:t xml:space="preserve"> </w:t>
      </w:r>
      <w:r w:rsidRPr="0002184A">
        <w:rPr>
          <w:rFonts w:asciiTheme="majorHAnsi" w:hAnsiTheme="majorHAnsi"/>
          <w:sz w:val="18"/>
          <w:szCs w:val="18"/>
          <w:lang w:val="fr-FR"/>
        </w:rPr>
        <w:t xml:space="preserve">Commission des relations avec les citoyens (Mai 2018). </w:t>
      </w:r>
      <w:r w:rsidRPr="0002184A">
        <w:rPr>
          <w:rFonts w:asciiTheme="majorHAnsi" w:hAnsiTheme="majorHAnsi"/>
          <w:i/>
          <w:sz w:val="18"/>
          <w:szCs w:val="18"/>
          <w:lang w:val="fr-FR"/>
        </w:rPr>
        <w:t>La place des femmes en politique – Observations, conclusions et recommandations – Rapport final</w:t>
      </w:r>
      <w:r w:rsidRPr="0002184A">
        <w:rPr>
          <w:rFonts w:asciiTheme="majorHAnsi" w:hAnsiTheme="majorHAnsi"/>
          <w:sz w:val="18"/>
          <w:szCs w:val="18"/>
          <w:lang w:val="fr-FR"/>
        </w:rPr>
        <w:t xml:space="preserve">. Assemblée nationale du Québec, p. 5 </w:t>
      </w:r>
    </w:p>
  </w:footnote>
  <w:footnote w:id="2">
    <w:p w14:paraId="04FF13DC" w14:textId="77777777" w:rsidR="00886F5C" w:rsidRPr="00E36B87" w:rsidRDefault="00886F5C" w:rsidP="00E36B87">
      <w:pPr>
        <w:pStyle w:val="Notedebasdepage"/>
        <w:rPr>
          <w:rFonts w:asciiTheme="majorHAnsi" w:hAnsiTheme="majorHAnsi"/>
          <w:sz w:val="18"/>
          <w:szCs w:val="18"/>
          <w:lang w:val="fr-FR"/>
        </w:rPr>
      </w:pPr>
      <w:r w:rsidRPr="0002184A">
        <w:rPr>
          <w:rStyle w:val="Marquenotebasdepage"/>
          <w:rFonts w:asciiTheme="majorHAnsi" w:hAnsiTheme="majorHAnsi"/>
          <w:sz w:val="18"/>
          <w:szCs w:val="18"/>
        </w:rPr>
        <w:footnoteRef/>
      </w:r>
      <w:r w:rsidRPr="0002184A">
        <w:rPr>
          <w:rFonts w:asciiTheme="majorHAnsi" w:hAnsiTheme="majorHAnsi"/>
          <w:sz w:val="18"/>
          <w:szCs w:val="18"/>
        </w:rPr>
        <w:t xml:space="preserve"> </w:t>
      </w:r>
      <w:r w:rsidRPr="00E36B87">
        <w:rPr>
          <w:rFonts w:asciiTheme="majorHAnsi" w:hAnsiTheme="majorHAnsi"/>
          <w:sz w:val="18"/>
          <w:szCs w:val="18"/>
        </w:rPr>
        <w:t>Coalition Avenir Québec (CAQ), Parti libéral du Québec (PLQ), Parti Québécois (PQ), Québec solidaire (QS).</w:t>
      </w:r>
    </w:p>
  </w:footnote>
  <w:footnote w:id="3">
    <w:p w14:paraId="48A99013" w14:textId="77777777" w:rsidR="00886F5C" w:rsidRPr="00E36B87" w:rsidRDefault="00886F5C" w:rsidP="00E36B87">
      <w:pPr>
        <w:pStyle w:val="Notedebasdepage"/>
        <w:ind w:left="709" w:hanging="709"/>
        <w:rPr>
          <w:rFonts w:asciiTheme="majorHAnsi" w:hAnsiTheme="majorHAnsi"/>
          <w:sz w:val="18"/>
          <w:szCs w:val="18"/>
          <w:lang w:val="fr-FR"/>
        </w:rPr>
      </w:pPr>
      <w:r w:rsidRPr="00E36B87">
        <w:rPr>
          <w:rStyle w:val="Marquenotebasdepage"/>
          <w:rFonts w:asciiTheme="majorHAnsi" w:hAnsiTheme="majorHAnsi"/>
          <w:sz w:val="18"/>
          <w:szCs w:val="18"/>
        </w:rPr>
        <w:footnoteRef/>
      </w:r>
      <w:r w:rsidRPr="00E36B87">
        <w:rPr>
          <w:rFonts w:asciiTheme="majorHAnsi" w:hAnsiTheme="majorHAnsi"/>
          <w:sz w:val="18"/>
          <w:szCs w:val="18"/>
        </w:rPr>
        <w:t xml:space="preserve"> </w:t>
      </w:r>
      <w:r>
        <w:rPr>
          <w:rFonts w:asciiTheme="majorHAnsi" w:hAnsiTheme="majorHAnsi"/>
          <w:sz w:val="18"/>
          <w:szCs w:val="18"/>
        </w:rPr>
        <w:t xml:space="preserve">Mailloux, Thérèse, </w:t>
      </w:r>
      <w:r w:rsidRPr="00E36B87">
        <w:rPr>
          <w:rFonts w:asciiTheme="majorHAnsi" w:hAnsiTheme="majorHAnsi"/>
          <w:i/>
          <w:sz w:val="18"/>
          <w:szCs w:val="18"/>
        </w:rPr>
        <w:t>La représentation paritaire des femmes et des hommes dans la réforme du mode de scrutin au Québec</w:t>
      </w:r>
      <w:r>
        <w:rPr>
          <w:rFonts w:asciiTheme="majorHAnsi" w:hAnsiTheme="majorHAnsi"/>
          <w:sz w:val="18"/>
          <w:szCs w:val="18"/>
        </w:rPr>
        <w:t>, GFPD, Document de présentation Power Point, acétate #4.</w:t>
      </w:r>
    </w:p>
  </w:footnote>
  <w:footnote w:id="4">
    <w:p w14:paraId="3EAC94AA" w14:textId="2C629287" w:rsidR="00886F5C" w:rsidRPr="00FB0CC1" w:rsidRDefault="00886F5C" w:rsidP="006B388C">
      <w:pPr>
        <w:pStyle w:val="Notedebasdepage"/>
        <w:ind w:left="709" w:hanging="709"/>
        <w:rPr>
          <w:rFonts w:asciiTheme="majorHAnsi" w:hAnsiTheme="majorHAnsi"/>
          <w:sz w:val="18"/>
          <w:szCs w:val="18"/>
          <w:lang w:val="fr-FR"/>
        </w:rPr>
      </w:pPr>
      <w:r w:rsidRPr="00FB0CC1">
        <w:rPr>
          <w:rStyle w:val="Marquenotebasdepage"/>
          <w:rFonts w:asciiTheme="majorHAnsi" w:hAnsiTheme="majorHAnsi"/>
          <w:sz w:val="18"/>
          <w:szCs w:val="18"/>
        </w:rPr>
        <w:footnoteRef/>
      </w:r>
      <w:r w:rsidRPr="00FB0CC1">
        <w:rPr>
          <w:rFonts w:asciiTheme="majorHAnsi" w:hAnsiTheme="majorHAnsi"/>
          <w:sz w:val="18"/>
          <w:szCs w:val="18"/>
        </w:rPr>
        <w:t xml:space="preserve"> </w:t>
      </w:r>
      <w:r>
        <w:rPr>
          <w:rFonts w:asciiTheme="majorHAnsi" w:hAnsiTheme="majorHAnsi"/>
          <w:sz w:val="18"/>
          <w:szCs w:val="18"/>
        </w:rPr>
        <w:t xml:space="preserve">Afeas, Pour une représentation égale des femmes et des hommes – Mémoire présenté à la commission spéciale en vue de l’étude de l’avant-projet de loi remplaçant la Loi électorale, Afeas, décembre 2005, p. 5. Document disponible sur : </w:t>
      </w:r>
      <w:r w:rsidRPr="001946AE">
        <w:rPr>
          <w:rFonts w:asciiTheme="majorHAnsi" w:hAnsiTheme="majorHAnsi"/>
          <w:sz w:val="18"/>
          <w:szCs w:val="18"/>
        </w:rPr>
        <w:t>http://www.afeas.qc.ca/publications/</w:t>
      </w:r>
      <w:r>
        <w:rPr>
          <w:rFonts w:asciiTheme="majorHAnsi" w:hAnsiTheme="majorHAnsi"/>
          <w:sz w:val="18"/>
          <w:szCs w:val="18"/>
        </w:rPr>
        <w:t>.</w:t>
      </w:r>
    </w:p>
  </w:footnote>
  <w:footnote w:id="5">
    <w:p w14:paraId="05FFE713" w14:textId="77777777" w:rsidR="00886F5C" w:rsidRPr="004A1C6D" w:rsidRDefault="00886F5C" w:rsidP="003B0D88">
      <w:pPr>
        <w:pStyle w:val="Notedebasdepage"/>
        <w:rPr>
          <w:rFonts w:asciiTheme="majorHAnsi" w:hAnsiTheme="majorHAnsi"/>
          <w:sz w:val="18"/>
          <w:szCs w:val="18"/>
          <w:lang w:val="fr-FR"/>
        </w:rPr>
      </w:pPr>
      <w:r w:rsidRPr="004A1C6D">
        <w:rPr>
          <w:rStyle w:val="Marquenotebasdepage"/>
          <w:rFonts w:asciiTheme="majorHAnsi" w:hAnsiTheme="majorHAnsi"/>
          <w:sz w:val="18"/>
          <w:szCs w:val="18"/>
        </w:rPr>
        <w:footnoteRef/>
      </w:r>
      <w:r w:rsidRPr="004A1C6D">
        <w:rPr>
          <w:rFonts w:asciiTheme="majorHAnsi" w:hAnsiTheme="majorHAnsi"/>
          <w:sz w:val="18"/>
          <w:szCs w:val="18"/>
        </w:rPr>
        <w:t xml:space="preserve"> Projet de loi 39 – Loi établissant un nouveau mode de scrutin, </w:t>
      </w:r>
      <w:r>
        <w:rPr>
          <w:rFonts w:asciiTheme="majorHAnsi" w:hAnsiTheme="majorHAnsi"/>
          <w:sz w:val="18"/>
          <w:szCs w:val="18"/>
        </w:rPr>
        <w:t>p.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D247" w14:textId="777225CE" w:rsidR="00886F5C" w:rsidRPr="00730637" w:rsidRDefault="00886F5C" w:rsidP="003B4F6B">
    <w:pPr>
      <w:pStyle w:val="En-tte"/>
      <w:jc w:val="right"/>
      <w:rPr>
        <w:rFonts w:ascii="Avenir Light" w:hAnsi="Avenir Light" w:cs="Apple Chancery"/>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D6DC28"/>
    <w:lvl w:ilvl="0">
      <w:numFmt w:val="decimal"/>
      <w:lvlText w:val="*"/>
      <w:lvlJc w:val="left"/>
    </w:lvl>
  </w:abstractNum>
  <w:abstractNum w:abstractNumId="1">
    <w:nsid w:val="00706407"/>
    <w:multiLevelType w:val="hybridMultilevel"/>
    <w:tmpl w:val="6608C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A97726"/>
    <w:multiLevelType w:val="hybridMultilevel"/>
    <w:tmpl w:val="6C1E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E258A2"/>
    <w:multiLevelType w:val="hybridMultilevel"/>
    <w:tmpl w:val="32F66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4D17455"/>
    <w:multiLevelType w:val="hybridMultilevel"/>
    <w:tmpl w:val="57F82C9A"/>
    <w:lvl w:ilvl="0" w:tplc="BC6CFE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A5707B"/>
    <w:multiLevelType w:val="hybridMultilevel"/>
    <w:tmpl w:val="EF36792A"/>
    <w:lvl w:ilvl="0" w:tplc="D87EF67A">
      <w:start w:val="1"/>
      <w:numFmt w:val="bullet"/>
      <w:lvlText w:val=""/>
      <w:lvlJc w:val="left"/>
      <w:pPr>
        <w:ind w:left="740"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6">
    <w:nsid w:val="095F340D"/>
    <w:multiLevelType w:val="hybridMultilevel"/>
    <w:tmpl w:val="49F00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3045EF"/>
    <w:multiLevelType w:val="hybridMultilevel"/>
    <w:tmpl w:val="2A86E03C"/>
    <w:lvl w:ilvl="0" w:tplc="D87EF67A">
      <w:start w:val="1"/>
      <w:numFmt w:val="bullet"/>
      <w:lvlText w:val=""/>
      <w:lvlJc w:val="left"/>
      <w:pPr>
        <w:ind w:left="740"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8">
    <w:nsid w:val="10FC4097"/>
    <w:multiLevelType w:val="hybridMultilevel"/>
    <w:tmpl w:val="3CA03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0F7C12"/>
    <w:multiLevelType w:val="multilevel"/>
    <w:tmpl w:val="F26E2132"/>
    <w:lvl w:ilvl="0">
      <w:start w:val="1"/>
      <w:numFmt w:val="bullet"/>
      <w:lvlText w:val=""/>
      <w:lvlJc w:val="left"/>
      <w:pPr>
        <w:ind w:left="1071" w:hanging="360"/>
      </w:pPr>
      <w:rPr>
        <w:rFonts w:ascii="Symbol" w:hAnsi="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hint="default"/>
      </w:rPr>
    </w:lvl>
    <w:lvl w:ilvl="3">
      <w:start w:val="1"/>
      <w:numFmt w:val="bullet"/>
      <w:lvlText w:val=""/>
      <w:lvlJc w:val="left"/>
      <w:pPr>
        <w:ind w:left="3231" w:hanging="360"/>
      </w:pPr>
      <w:rPr>
        <w:rFonts w:ascii="Symbol" w:hAnsi="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hint="default"/>
      </w:rPr>
    </w:lvl>
    <w:lvl w:ilvl="6">
      <w:start w:val="1"/>
      <w:numFmt w:val="bullet"/>
      <w:lvlText w:val=""/>
      <w:lvlJc w:val="left"/>
      <w:pPr>
        <w:ind w:left="5391" w:hanging="360"/>
      </w:pPr>
      <w:rPr>
        <w:rFonts w:ascii="Symbol" w:hAnsi="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hint="default"/>
      </w:rPr>
    </w:lvl>
  </w:abstractNum>
  <w:abstractNum w:abstractNumId="10">
    <w:nsid w:val="16880C25"/>
    <w:multiLevelType w:val="hybridMultilevel"/>
    <w:tmpl w:val="31D0457E"/>
    <w:lvl w:ilvl="0" w:tplc="599896D8">
      <w:start w:val="1"/>
      <w:numFmt w:val="bullet"/>
      <w:lvlText w:val=""/>
      <w:lvlJc w:val="left"/>
      <w:pPr>
        <w:tabs>
          <w:tab w:val="num" w:pos="720"/>
        </w:tabs>
        <w:ind w:left="72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FB80CE7"/>
    <w:multiLevelType w:val="hybridMultilevel"/>
    <w:tmpl w:val="7974D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713E3F"/>
    <w:multiLevelType w:val="hybridMultilevel"/>
    <w:tmpl w:val="6A049A98"/>
    <w:lvl w:ilvl="0" w:tplc="7D14014E">
      <w:start w:val="1"/>
      <w:numFmt w:val="bullet"/>
      <w:lvlText w:val=""/>
      <w:lvlJc w:val="left"/>
      <w:pPr>
        <w:ind w:left="570" w:hanging="360"/>
      </w:pPr>
      <w:rPr>
        <w:rFonts w:ascii="Symbol" w:hAnsi="Symbol" w:hint="default"/>
      </w:rPr>
    </w:lvl>
    <w:lvl w:ilvl="1" w:tplc="040C0003" w:tentative="1">
      <w:start w:val="1"/>
      <w:numFmt w:val="bullet"/>
      <w:lvlText w:val="o"/>
      <w:lvlJc w:val="left"/>
      <w:pPr>
        <w:ind w:left="1290" w:hanging="360"/>
      </w:pPr>
      <w:rPr>
        <w:rFonts w:ascii="Courier New" w:hAnsi="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3">
    <w:nsid w:val="20952FCC"/>
    <w:multiLevelType w:val="multilevel"/>
    <w:tmpl w:val="60306F34"/>
    <w:lvl w:ilvl="0">
      <w:start w:val="1"/>
      <w:numFmt w:val="bullet"/>
      <w:lvlText w:val=""/>
      <w:lvlJc w:val="left"/>
      <w:pPr>
        <w:ind w:left="7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627E76"/>
    <w:multiLevelType w:val="hybridMultilevel"/>
    <w:tmpl w:val="88C6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34251D"/>
    <w:multiLevelType w:val="hybridMultilevel"/>
    <w:tmpl w:val="FB9C3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85573F3"/>
    <w:multiLevelType w:val="hybridMultilevel"/>
    <w:tmpl w:val="22567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650832"/>
    <w:multiLevelType w:val="hybridMultilevel"/>
    <w:tmpl w:val="2982B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7206FC"/>
    <w:multiLevelType w:val="hybridMultilevel"/>
    <w:tmpl w:val="21CA93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09D3A77"/>
    <w:multiLevelType w:val="hybridMultilevel"/>
    <w:tmpl w:val="6B229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F43398"/>
    <w:multiLevelType w:val="multilevel"/>
    <w:tmpl w:val="FB9C34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339E6938"/>
    <w:multiLevelType w:val="hybridMultilevel"/>
    <w:tmpl w:val="995CED72"/>
    <w:lvl w:ilvl="0" w:tplc="BC6CFE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FC104D"/>
    <w:multiLevelType w:val="multilevel"/>
    <w:tmpl w:val="F26E2132"/>
    <w:lvl w:ilvl="0">
      <w:start w:val="1"/>
      <w:numFmt w:val="bullet"/>
      <w:lvlText w:val=""/>
      <w:lvlJc w:val="left"/>
      <w:pPr>
        <w:ind w:left="1071" w:hanging="360"/>
      </w:pPr>
      <w:rPr>
        <w:rFonts w:ascii="Symbol" w:hAnsi="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hint="default"/>
      </w:rPr>
    </w:lvl>
    <w:lvl w:ilvl="3">
      <w:start w:val="1"/>
      <w:numFmt w:val="bullet"/>
      <w:lvlText w:val=""/>
      <w:lvlJc w:val="left"/>
      <w:pPr>
        <w:ind w:left="3231" w:hanging="360"/>
      </w:pPr>
      <w:rPr>
        <w:rFonts w:ascii="Symbol" w:hAnsi="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hint="default"/>
      </w:rPr>
    </w:lvl>
    <w:lvl w:ilvl="6">
      <w:start w:val="1"/>
      <w:numFmt w:val="bullet"/>
      <w:lvlText w:val=""/>
      <w:lvlJc w:val="left"/>
      <w:pPr>
        <w:ind w:left="5391" w:hanging="360"/>
      </w:pPr>
      <w:rPr>
        <w:rFonts w:ascii="Symbol" w:hAnsi="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hint="default"/>
      </w:rPr>
    </w:lvl>
  </w:abstractNum>
  <w:abstractNum w:abstractNumId="23">
    <w:nsid w:val="3D343692"/>
    <w:multiLevelType w:val="hybridMultilevel"/>
    <w:tmpl w:val="551A1B36"/>
    <w:lvl w:ilvl="0" w:tplc="BFB8A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A849B2"/>
    <w:multiLevelType w:val="hybridMultilevel"/>
    <w:tmpl w:val="F26E2132"/>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5">
    <w:nsid w:val="3FB248D5"/>
    <w:multiLevelType w:val="hybridMultilevel"/>
    <w:tmpl w:val="9F9EE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9495D"/>
    <w:multiLevelType w:val="hybridMultilevel"/>
    <w:tmpl w:val="76BA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A84F32"/>
    <w:multiLevelType w:val="hybridMultilevel"/>
    <w:tmpl w:val="06F65A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74B4D18"/>
    <w:multiLevelType w:val="hybridMultilevel"/>
    <w:tmpl w:val="CC4E6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DD31F5"/>
    <w:multiLevelType w:val="hybridMultilevel"/>
    <w:tmpl w:val="7A7EBEA8"/>
    <w:lvl w:ilvl="0" w:tplc="A6DAA9C6">
      <w:start w:val="1"/>
      <w:numFmt w:val="bullet"/>
      <w:lvlText w:val=""/>
      <w:lvlJc w:val="left"/>
      <w:pPr>
        <w:tabs>
          <w:tab w:val="num" w:pos="720"/>
        </w:tabs>
        <w:ind w:left="720"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3E35BF"/>
    <w:multiLevelType w:val="hybridMultilevel"/>
    <w:tmpl w:val="39446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9C5CC6"/>
    <w:multiLevelType w:val="hybridMultilevel"/>
    <w:tmpl w:val="B464FC9E"/>
    <w:lvl w:ilvl="0" w:tplc="040C0001">
      <w:start w:val="1"/>
      <w:numFmt w:val="bullet"/>
      <w:lvlText w:val=""/>
      <w:lvlJc w:val="left"/>
      <w:pPr>
        <w:ind w:left="720" w:hanging="360"/>
      </w:pPr>
      <w:rPr>
        <w:rFonts w:ascii="Symbol" w:hAnsi="Symbol" w:hint="default"/>
        <w:b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565827B2"/>
    <w:multiLevelType w:val="multilevel"/>
    <w:tmpl w:val="F26E2132"/>
    <w:lvl w:ilvl="0">
      <w:start w:val="1"/>
      <w:numFmt w:val="bullet"/>
      <w:lvlText w:val=""/>
      <w:lvlJc w:val="left"/>
      <w:pPr>
        <w:ind w:left="1071" w:hanging="360"/>
      </w:pPr>
      <w:rPr>
        <w:rFonts w:ascii="Symbol" w:hAnsi="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hint="default"/>
      </w:rPr>
    </w:lvl>
    <w:lvl w:ilvl="3">
      <w:start w:val="1"/>
      <w:numFmt w:val="bullet"/>
      <w:lvlText w:val=""/>
      <w:lvlJc w:val="left"/>
      <w:pPr>
        <w:ind w:left="3231" w:hanging="360"/>
      </w:pPr>
      <w:rPr>
        <w:rFonts w:ascii="Symbol" w:hAnsi="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hint="default"/>
      </w:rPr>
    </w:lvl>
    <w:lvl w:ilvl="6">
      <w:start w:val="1"/>
      <w:numFmt w:val="bullet"/>
      <w:lvlText w:val=""/>
      <w:lvlJc w:val="left"/>
      <w:pPr>
        <w:ind w:left="5391" w:hanging="360"/>
      </w:pPr>
      <w:rPr>
        <w:rFonts w:ascii="Symbol" w:hAnsi="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hint="default"/>
      </w:rPr>
    </w:lvl>
  </w:abstractNum>
  <w:abstractNum w:abstractNumId="33">
    <w:nsid w:val="5AD42F33"/>
    <w:multiLevelType w:val="hybridMultilevel"/>
    <w:tmpl w:val="C5BC7280"/>
    <w:lvl w:ilvl="0" w:tplc="6622C42E">
      <w:start w:val="1"/>
      <w:numFmt w:val="bullet"/>
      <w:lvlText w:val=""/>
      <w:lvlJc w:val="left"/>
      <w:pPr>
        <w:ind w:left="720"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704CCC"/>
    <w:multiLevelType w:val="multilevel"/>
    <w:tmpl w:val="21CA93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41078CA"/>
    <w:multiLevelType w:val="hybridMultilevel"/>
    <w:tmpl w:val="3D788D60"/>
    <w:lvl w:ilvl="0" w:tplc="D87EF67A">
      <w:start w:val="1"/>
      <w:numFmt w:val="bullet"/>
      <w:lvlText w:val=""/>
      <w:lvlJc w:val="left"/>
      <w:pPr>
        <w:ind w:left="7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D51D5B"/>
    <w:multiLevelType w:val="hybridMultilevel"/>
    <w:tmpl w:val="EBDA8858"/>
    <w:lvl w:ilvl="0" w:tplc="B8FC3590">
      <w:start w:val="1"/>
      <w:numFmt w:val="bullet"/>
      <w:lvlText w:val=""/>
      <w:lvlJc w:val="left"/>
      <w:pPr>
        <w:tabs>
          <w:tab w:val="num" w:pos="720"/>
        </w:tabs>
        <w:ind w:left="720"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9A303C"/>
    <w:multiLevelType w:val="hybridMultilevel"/>
    <w:tmpl w:val="5032FBF2"/>
    <w:lvl w:ilvl="0" w:tplc="2B2E0A7A">
      <w:start w:val="1"/>
      <w:numFmt w:val="bullet"/>
      <w:lvlText w:val=""/>
      <w:lvlJc w:val="left"/>
      <w:pPr>
        <w:tabs>
          <w:tab w:val="num" w:pos="720"/>
        </w:tabs>
        <w:ind w:left="720"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054713"/>
    <w:multiLevelType w:val="hybridMultilevel"/>
    <w:tmpl w:val="D8AE1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FC54CB"/>
    <w:multiLevelType w:val="hybridMultilevel"/>
    <w:tmpl w:val="56C2C318"/>
    <w:lvl w:ilvl="0" w:tplc="95C8B810">
      <w:start w:val="1"/>
      <w:numFmt w:val="bullet"/>
      <w:lvlText w:val=""/>
      <w:lvlJc w:val="left"/>
      <w:pPr>
        <w:tabs>
          <w:tab w:val="num" w:pos="720"/>
        </w:tabs>
        <w:ind w:left="72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E086003"/>
    <w:multiLevelType w:val="hybridMultilevel"/>
    <w:tmpl w:val="60306F34"/>
    <w:lvl w:ilvl="0" w:tplc="99444BE4">
      <w:start w:val="1"/>
      <w:numFmt w:val="bullet"/>
      <w:lvlText w:val=""/>
      <w:lvlJc w:val="left"/>
      <w:pPr>
        <w:ind w:left="7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1"/>
  </w:num>
  <w:num w:numId="4">
    <w:abstractNumId w:val="23"/>
  </w:num>
  <w:num w:numId="5">
    <w:abstractNumId w:val="12"/>
  </w:num>
  <w:num w:numId="6">
    <w:abstractNumId w:val="33"/>
  </w:num>
  <w:num w:numId="7">
    <w:abstractNumId w:val="29"/>
  </w:num>
  <w:num w:numId="8">
    <w:abstractNumId w:val="37"/>
  </w:num>
  <w:num w:numId="9">
    <w:abstractNumId w:val="36"/>
  </w:num>
  <w:num w:numId="10">
    <w:abstractNumId w:val="14"/>
  </w:num>
  <w:num w:numId="11">
    <w:abstractNumId w:val="39"/>
  </w:num>
  <w:num w:numId="12">
    <w:abstractNumId w:val="3"/>
  </w:num>
  <w:num w:numId="13">
    <w:abstractNumId w:val="15"/>
  </w:num>
  <w:num w:numId="14">
    <w:abstractNumId w:val="20"/>
  </w:num>
  <w:num w:numId="15">
    <w:abstractNumId w:val="10"/>
  </w:num>
  <w:num w:numId="16">
    <w:abstractNumId w:val="1"/>
  </w:num>
  <w:num w:numId="17">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8">
    <w:abstractNumId w:val="18"/>
  </w:num>
  <w:num w:numId="19">
    <w:abstractNumId w:val="30"/>
  </w:num>
  <w:num w:numId="20">
    <w:abstractNumId w:val="17"/>
  </w:num>
  <w:num w:numId="21">
    <w:abstractNumId w:val="25"/>
  </w:num>
  <w:num w:numId="22">
    <w:abstractNumId w:val="16"/>
  </w:num>
  <w:num w:numId="23">
    <w:abstractNumId w:val="38"/>
  </w:num>
  <w:num w:numId="24">
    <w:abstractNumId w:val="24"/>
  </w:num>
  <w:num w:numId="25">
    <w:abstractNumId w:val="34"/>
  </w:num>
  <w:num w:numId="26">
    <w:abstractNumId w:val="40"/>
  </w:num>
  <w:num w:numId="27">
    <w:abstractNumId w:val="13"/>
  </w:num>
  <w:num w:numId="28">
    <w:abstractNumId w:val="35"/>
  </w:num>
  <w:num w:numId="29">
    <w:abstractNumId w:val="32"/>
  </w:num>
  <w:num w:numId="30">
    <w:abstractNumId w:val="5"/>
  </w:num>
  <w:num w:numId="31">
    <w:abstractNumId w:val="22"/>
  </w:num>
  <w:num w:numId="32">
    <w:abstractNumId w:val="7"/>
  </w:num>
  <w:num w:numId="33">
    <w:abstractNumId w:val="9"/>
  </w:num>
  <w:num w:numId="34">
    <w:abstractNumId w:val="4"/>
  </w:num>
  <w:num w:numId="35">
    <w:abstractNumId w:val="21"/>
  </w:num>
  <w:num w:numId="36">
    <w:abstractNumId w:val="8"/>
  </w:num>
  <w:num w:numId="37">
    <w:abstractNumId w:val="11"/>
  </w:num>
  <w:num w:numId="38">
    <w:abstractNumId w:val="26"/>
  </w:num>
  <w:num w:numId="39">
    <w:abstractNumId w:val="2"/>
  </w:num>
  <w:num w:numId="40">
    <w:abstractNumId w:val="1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6B"/>
    <w:rsid w:val="000009D3"/>
    <w:rsid w:val="00001E4B"/>
    <w:rsid w:val="000064CA"/>
    <w:rsid w:val="000068CE"/>
    <w:rsid w:val="00012F67"/>
    <w:rsid w:val="000158BB"/>
    <w:rsid w:val="0002184A"/>
    <w:rsid w:val="0004340F"/>
    <w:rsid w:val="00061021"/>
    <w:rsid w:val="000812A4"/>
    <w:rsid w:val="000A34F7"/>
    <w:rsid w:val="00101C45"/>
    <w:rsid w:val="00103BFB"/>
    <w:rsid w:val="001317CD"/>
    <w:rsid w:val="0016772B"/>
    <w:rsid w:val="0018518E"/>
    <w:rsid w:val="001946AE"/>
    <w:rsid w:val="0019558A"/>
    <w:rsid w:val="001D6ADB"/>
    <w:rsid w:val="001D75CA"/>
    <w:rsid w:val="001F65BA"/>
    <w:rsid w:val="001F7B83"/>
    <w:rsid w:val="00227558"/>
    <w:rsid w:val="00277D2F"/>
    <w:rsid w:val="002853C5"/>
    <w:rsid w:val="00286DCC"/>
    <w:rsid w:val="00295BDD"/>
    <w:rsid w:val="002B1CB7"/>
    <w:rsid w:val="002B2353"/>
    <w:rsid w:val="002B5A83"/>
    <w:rsid w:val="002D2BFB"/>
    <w:rsid w:val="002E0BA3"/>
    <w:rsid w:val="002E7B31"/>
    <w:rsid w:val="002F1710"/>
    <w:rsid w:val="002F2125"/>
    <w:rsid w:val="002F6748"/>
    <w:rsid w:val="00301E6D"/>
    <w:rsid w:val="003240C3"/>
    <w:rsid w:val="00324C16"/>
    <w:rsid w:val="003262C3"/>
    <w:rsid w:val="0032773F"/>
    <w:rsid w:val="00354C38"/>
    <w:rsid w:val="00360BF6"/>
    <w:rsid w:val="003628FD"/>
    <w:rsid w:val="003B0236"/>
    <w:rsid w:val="003B0D88"/>
    <w:rsid w:val="003B1D92"/>
    <w:rsid w:val="003B4F6B"/>
    <w:rsid w:val="003C35C7"/>
    <w:rsid w:val="003D48A6"/>
    <w:rsid w:val="003F1CB5"/>
    <w:rsid w:val="00413B37"/>
    <w:rsid w:val="0041566A"/>
    <w:rsid w:val="004320D7"/>
    <w:rsid w:val="00436AAD"/>
    <w:rsid w:val="00440B0B"/>
    <w:rsid w:val="00467FEA"/>
    <w:rsid w:val="004711AE"/>
    <w:rsid w:val="00472DF9"/>
    <w:rsid w:val="00483287"/>
    <w:rsid w:val="004A1C6D"/>
    <w:rsid w:val="004B1ADE"/>
    <w:rsid w:val="004B460C"/>
    <w:rsid w:val="004C6663"/>
    <w:rsid w:val="004E0619"/>
    <w:rsid w:val="004E5297"/>
    <w:rsid w:val="004E6265"/>
    <w:rsid w:val="004E6936"/>
    <w:rsid w:val="004F4E08"/>
    <w:rsid w:val="004F73B3"/>
    <w:rsid w:val="00523400"/>
    <w:rsid w:val="00525C76"/>
    <w:rsid w:val="00527EE7"/>
    <w:rsid w:val="00536723"/>
    <w:rsid w:val="00540E07"/>
    <w:rsid w:val="005632F5"/>
    <w:rsid w:val="00567F6B"/>
    <w:rsid w:val="005707E2"/>
    <w:rsid w:val="005726DD"/>
    <w:rsid w:val="0057424D"/>
    <w:rsid w:val="00584882"/>
    <w:rsid w:val="00592F24"/>
    <w:rsid w:val="005A4696"/>
    <w:rsid w:val="005A7507"/>
    <w:rsid w:val="005B7DE7"/>
    <w:rsid w:val="005C216D"/>
    <w:rsid w:val="005F5498"/>
    <w:rsid w:val="0060307D"/>
    <w:rsid w:val="006155A5"/>
    <w:rsid w:val="0063097A"/>
    <w:rsid w:val="00633971"/>
    <w:rsid w:val="0064072F"/>
    <w:rsid w:val="00642EF3"/>
    <w:rsid w:val="006516D1"/>
    <w:rsid w:val="00664F29"/>
    <w:rsid w:val="006A3F8A"/>
    <w:rsid w:val="006A4351"/>
    <w:rsid w:val="006B388C"/>
    <w:rsid w:val="006E3B3B"/>
    <w:rsid w:val="006E52C7"/>
    <w:rsid w:val="006F18C4"/>
    <w:rsid w:val="006F7FBE"/>
    <w:rsid w:val="00700D7A"/>
    <w:rsid w:val="00705775"/>
    <w:rsid w:val="00712E22"/>
    <w:rsid w:val="00716260"/>
    <w:rsid w:val="0071765C"/>
    <w:rsid w:val="00730637"/>
    <w:rsid w:val="0076242F"/>
    <w:rsid w:val="0076481B"/>
    <w:rsid w:val="00771700"/>
    <w:rsid w:val="00795663"/>
    <w:rsid w:val="007B52AC"/>
    <w:rsid w:val="007B6482"/>
    <w:rsid w:val="007C5C98"/>
    <w:rsid w:val="007C607F"/>
    <w:rsid w:val="007D3560"/>
    <w:rsid w:val="007D55BA"/>
    <w:rsid w:val="007D767D"/>
    <w:rsid w:val="007E3ABB"/>
    <w:rsid w:val="007E5CF1"/>
    <w:rsid w:val="007F0F51"/>
    <w:rsid w:val="007F29C1"/>
    <w:rsid w:val="007F51D3"/>
    <w:rsid w:val="00872937"/>
    <w:rsid w:val="00874048"/>
    <w:rsid w:val="00880905"/>
    <w:rsid w:val="00886F5C"/>
    <w:rsid w:val="008904C7"/>
    <w:rsid w:val="00893E2C"/>
    <w:rsid w:val="008A67AC"/>
    <w:rsid w:val="008B1AA0"/>
    <w:rsid w:val="008B3360"/>
    <w:rsid w:val="008C2F77"/>
    <w:rsid w:val="008C3C75"/>
    <w:rsid w:val="008C44D6"/>
    <w:rsid w:val="008C4A64"/>
    <w:rsid w:val="008D0F01"/>
    <w:rsid w:val="008D209A"/>
    <w:rsid w:val="008F3C5C"/>
    <w:rsid w:val="008F67E7"/>
    <w:rsid w:val="00901849"/>
    <w:rsid w:val="00917AD4"/>
    <w:rsid w:val="009273BB"/>
    <w:rsid w:val="00932CCC"/>
    <w:rsid w:val="00935C1B"/>
    <w:rsid w:val="009415A1"/>
    <w:rsid w:val="00942123"/>
    <w:rsid w:val="009438DD"/>
    <w:rsid w:val="0094582E"/>
    <w:rsid w:val="00954584"/>
    <w:rsid w:val="00957C0D"/>
    <w:rsid w:val="00974A57"/>
    <w:rsid w:val="00976C87"/>
    <w:rsid w:val="00976E19"/>
    <w:rsid w:val="009865AA"/>
    <w:rsid w:val="009A5F9A"/>
    <w:rsid w:val="009B404B"/>
    <w:rsid w:val="009B7AC7"/>
    <w:rsid w:val="009C4DBC"/>
    <w:rsid w:val="009D0998"/>
    <w:rsid w:val="009D162E"/>
    <w:rsid w:val="009D7D5B"/>
    <w:rsid w:val="009E3597"/>
    <w:rsid w:val="009E7CF6"/>
    <w:rsid w:val="009F46C0"/>
    <w:rsid w:val="00A01669"/>
    <w:rsid w:val="00A02E78"/>
    <w:rsid w:val="00A13B0E"/>
    <w:rsid w:val="00A53F2F"/>
    <w:rsid w:val="00A606AC"/>
    <w:rsid w:val="00A6634C"/>
    <w:rsid w:val="00A7191A"/>
    <w:rsid w:val="00A739B2"/>
    <w:rsid w:val="00A77C5D"/>
    <w:rsid w:val="00A97764"/>
    <w:rsid w:val="00A97CD3"/>
    <w:rsid w:val="00AA7E25"/>
    <w:rsid w:val="00AB5001"/>
    <w:rsid w:val="00AC45C8"/>
    <w:rsid w:val="00AD1401"/>
    <w:rsid w:val="00AE1885"/>
    <w:rsid w:val="00AE400D"/>
    <w:rsid w:val="00AE7DA5"/>
    <w:rsid w:val="00AF186D"/>
    <w:rsid w:val="00AF6E6D"/>
    <w:rsid w:val="00B0436A"/>
    <w:rsid w:val="00B06EAA"/>
    <w:rsid w:val="00B3227D"/>
    <w:rsid w:val="00B37144"/>
    <w:rsid w:val="00B65686"/>
    <w:rsid w:val="00B66141"/>
    <w:rsid w:val="00B7788B"/>
    <w:rsid w:val="00B8311D"/>
    <w:rsid w:val="00BA77C2"/>
    <w:rsid w:val="00BE17DC"/>
    <w:rsid w:val="00BE1EFB"/>
    <w:rsid w:val="00BF2528"/>
    <w:rsid w:val="00C04437"/>
    <w:rsid w:val="00C13CF0"/>
    <w:rsid w:val="00C37EFF"/>
    <w:rsid w:val="00C63D89"/>
    <w:rsid w:val="00C63F4A"/>
    <w:rsid w:val="00C71033"/>
    <w:rsid w:val="00C766CE"/>
    <w:rsid w:val="00C86C40"/>
    <w:rsid w:val="00C96523"/>
    <w:rsid w:val="00CA208A"/>
    <w:rsid w:val="00CB27FF"/>
    <w:rsid w:val="00CC3536"/>
    <w:rsid w:val="00CC4914"/>
    <w:rsid w:val="00CD3B14"/>
    <w:rsid w:val="00CD570F"/>
    <w:rsid w:val="00CD5AAB"/>
    <w:rsid w:val="00CF552E"/>
    <w:rsid w:val="00CF78FA"/>
    <w:rsid w:val="00D030A1"/>
    <w:rsid w:val="00D11413"/>
    <w:rsid w:val="00D21C75"/>
    <w:rsid w:val="00D237F5"/>
    <w:rsid w:val="00D60886"/>
    <w:rsid w:val="00D63287"/>
    <w:rsid w:val="00D66DAA"/>
    <w:rsid w:val="00D71416"/>
    <w:rsid w:val="00D919E2"/>
    <w:rsid w:val="00D952C8"/>
    <w:rsid w:val="00DA4195"/>
    <w:rsid w:val="00DB31AF"/>
    <w:rsid w:val="00DB4496"/>
    <w:rsid w:val="00DB4C3C"/>
    <w:rsid w:val="00DC3914"/>
    <w:rsid w:val="00DD56FE"/>
    <w:rsid w:val="00DE2CB4"/>
    <w:rsid w:val="00DF5343"/>
    <w:rsid w:val="00DF62A5"/>
    <w:rsid w:val="00E02254"/>
    <w:rsid w:val="00E17A1D"/>
    <w:rsid w:val="00E30FA6"/>
    <w:rsid w:val="00E36B87"/>
    <w:rsid w:val="00E44191"/>
    <w:rsid w:val="00E50944"/>
    <w:rsid w:val="00E559A3"/>
    <w:rsid w:val="00E61AB0"/>
    <w:rsid w:val="00E67712"/>
    <w:rsid w:val="00E77314"/>
    <w:rsid w:val="00E82DED"/>
    <w:rsid w:val="00E903BC"/>
    <w:rsid w:val="00E97173"/>
    <w:rsid w:val="00ED0837"/>
    <w:rsid w:val="00ED432A"/>
    <w:rsid w:val="00ED7551"/>
    <w:rsid w:val="00EE3D0B"/>
    <w:rsid w:val="00EE42F6"/>
    <w:rsid w:val="00EE5AFB"/>
    <w:rsid w:val="00F12162"/>
    <w:rsid w:val="00F27412"/>
    <w:rsid w:val="00F31F66"/>
    <w:rsid w:val="00F3701B"/>
    <w:rsid w:val="00F44E53"/>
    <w:rsid w:val="00F81747"/>
    <w:rsid w:val="00FA4B78"/>
    <w:rsid w:val="00FA6627"/>
    <w:rsid w:val="00FB0CC1"/>
    <w:rsid w:val="00FB3CAF"/>
    <w:rsid w:val="00FC2A47"/>
    <w:rsid w:val="00FC436C"/>
    <w:rsid w:val="00FC6F51"/>
    <w:rsid w:val="00FD12F4"/>
    <w:rsid w:val="00FE11E5"/>
    <w:rsid w:val="00FE373F"/>
    <w:rsid w:val="00FF1A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7D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3360"/>
    <w:pPr>
      <w:keepNext/>
      <w:keepLines/>
      <w:spacing w:after="240"/>
      <w:jc w:val="both"/>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BE1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353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3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4F6B"/>
    <w:pPr>
      <w:tabs>
        <w:tab w:val="center" w:pos="4536"/>
        <w:tab w:val="right" w:pos="9072"/>
      </w:tabs>
    </w:pPr>
  </w:style>
  <w:style w:type="character" w:customStyle="1" w:styleId="En-tteCar">
    <w:name w:val="En-tête Car"/>
    <w:basedOn w:val="Policepardfaut"/>
    <w:link w:val="En-tte"/>
    <w:uiPriority w:val="99"/>
    <w:rsid w:val="003B4F6B"/>
  </w:style>
  <w:style w:type="paragraph" w:styleId="Pieddepage">
    <w:name w:val="footer"/>
    <w:basedOn w:val="Normal"/>
    <w:link w:val="PieddepageCar"/>
    <w:uiPriority w:val="99"/>
    <w:unhideWhenUsed/>
    <w:rsid w:val="003B4F6B"/>
    <w:pPr>
      <w:tabs>
        <w:tab w:val="center" w:pos="4536"/>
        <w:tab w:val="right" w:pos="9072"/>
      </w:tabs>
    </w:pPr>
  </w:style>
  <w:style w:type="character" w:customStyle="1" w:styleId="PieddepageCar">
    <w:name w:val="Pied de page Car"/>
    <w:basedOn w:val="Policepardfaut"/>
    <w:link w:val="Pieddepage"/>
    <w:uiPriority w:val="99"/>
    <w:rsid w:val="003B4F6B"/>
  </w:style>
  <w:style w:type="table" w:styleId="Grille">
    <w:name w:val="Table Grid"/>
    <w:basedOn w:val="TableauNormal"/>
    <w:uiPriority w:val="59"/>
    <w:rsid w:val="008B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B3360"/>
    <w:rPr>
      <w:color w:val="0000FF" w:themeColor="hyperlink"/>
      <w:u w:val="single"/>
    </w:rPr>
  </w:style>
  <w:style w:type="paragraph" w:styleId="Textedebulles">
    <w:name w:val="Balloon Text"/>
    <w:basedOn w:val="Normal"/>
    <w:link w:val="TextedebullesCar"/>
    <w:uiPriority w:val="99"/>
    <w:semiHidden/>
    <w:unhideWhenUsed/>
    <w:rsid w:val="008B33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3360"/>
    <w:rPr>
      <w:rFonts w:ascii="Lucida Grande" w:hAnsi="Lucida Grande" w:cs="Lucida Grande"/>
      <w:sz w:val="18"/>
      <w:szCs w:val="18"/>
    </w:rPr>
  </w:style>
  <w:style w:type="character" w:customStyle="1" w:styleId="Titre1Car">
    <w:name w:val="Titre 1 Car"/>
    <w:basedOn w:val="Policepardfaut"/>
    <w:link w:val="Titre1"/>
    <w:uiPriority w:val="9"/>
    <w:rsid w:val="008B3360"/>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8B3360"/>
    <w:pPr>
      <w:ind w:left="720"/>
      <w:contextualSpacing/>
    </w:pPr>
  </w:style>
  <w:style w:type="paragraph" w:styleId="Notedebasdepage">
    <w:name w:val="footnote text"/>
    <w:basedOn w:val="Normal"/>
    <w:link w:val="NotedebasdepageCar"/>
    <w:uiPriority w:val="99"/>
    <w:unhideWhenUsed/>
    <w:rsid w:val="008B3360"/>
  </w:style>
  <w:style w:type="character" w:customStyle="1" w:styleId="NotedebasdepageCar">
    <w:name w:val="Note de bas de page Car"/>
    <w:basedOn w:val="Policepardfaut"/>
    <w:link w:val="Notedebasdepage"/>
    <w:uiPriority w:val="99"/>
    <w:rsid w:val="008B3360"/>
  </w:style>
  <w:style w:type="character" w:styleId="Marquenotebasdepage">
    <w:name w:val="footnote reference"/>
    <w:basedOn w:val="Policepardfaut"/>
    <w:uiPriority w:val="99"/>
    <w:unhideWhenUsed/>
    <w:rsid w:val="008B3360"/>
    <w:rPr>
      <w:vertAlign w:val="superscript"/>
    </w:rPr>
  </w:style>
  <w:style w:type="paragraph" w:styleId="TM1">
    <w:name w:val="toc 1"/>
    <w:basedOn w:val="Normal"/>
    <w:next w:val="Normal"/>
    <w:autoRedefine/>
    <w:uiPriority w:val="39"/>
    <w:unhideWhenUsed/>
    <w:rsid w:val="006155A5"/>
    <w:pPr>
      <w:spacing w:before="120"/>
    </w:pPr>
    <w:rPr>
      <w:b/>
    </w:rPr>
  </w:style>
  <w:style w:type="paragraph" w:styleId="TM2">
    <w:name w:val="toc 2"/>
    <w:basedOn w:val="Normal"/>
    <w:next w:val="Normal"/>
    <w:autoRedefine/>
    <w:uiPriority w:val="39"/>
    <w:unhideWhenUsed/>
    <w:rsid w:val="004F73B3"/>
    <w:pPr>
      <w:ind w:left="240"/>
    </w:pPr>
    <w:rPr>
      <w:b/>
      <w:sz w:val="22"/>
      <w:szCs w:val="22"/>
    </w:rPr>
  </w:style>
  <w:style w:type="paragraph" w:styleId="TM3">
    <w:name w:val="toc 3"/>
    <w:basedOn w:val="Normal"/>
    <w:next w:val="Normal"/>
    <w:autoRedefine/>
    <w:uiPriority w:val="39"/>
    <w:unhideWhenUsed/>
    <w:rsid w:val="00954584"/>
    <w:pPr>
      <w:ind w:left="480"/>
    </w:pPr>
    <w:rPr>
      <w:sz w:val="22"/>
      <w:szCs w:val="22"/>
    </w:rPr>
  </w:style>
  <w:style w:type="paragraph" w:styleId="TM4">
    <w:name w:val="toc 4"/>
    <w:basedOn w:val="Normal"/>
    <w:next w:val="Normal"/>
    <w:autoRedefine/>
    <w:uiPriority w:val="39"/>
    <w:unhideWhenUsed/>
    <w:rsid w:val="00954584"/>
    <w:pPr>
      <w:ind w:left="720"/>
    </w:pPr>
    <w:rPr>
      <w:sz w:val="20"/>
      <w:szCs w:val="20"/>
    </w:rPr>
  </w:style>
  <w:style w:type="paragraph" w:styleId="TM5">
    <w:name w:val="toc 5"/>
    <w:basedOn w:val="Normal"/>
    <w:next w:val="Normal"/>
    <w:autoRedefine/>
    <w:uiPriority w:val="39"/>
    <w:unhideWhenUsed/>
    <w:rsid w:val="00954584"/>
    <w:pPr>
      <w:ind w:left="960"/>
    </w:pPr>
    <w:rPr>
      <w:sz w:val="20"/>
      <w:szCs w:val="20"/>
    </w:rPr>
  </w:style>
  <w:style w:type="paragraph" w:styleId="TM6">
    <w:name w:val="toc 6"/>
    <w:basedOn w:val="Normal"/>
    <w:next w:val="Normal"/>
    <w:autoRedefine/>
    <w:uiPriority w:val="39"/>
    <w:unhideWhenUsed/>
    <w:rsid w:val="00954584"/>
    <w:pPr>
      <w:ind w:left="1200"/>
    </w:pPr>
    <w:rPr>
      <w:sz w:val="20"/>
      <w:szCs w:val="20"/>
    </w:rPr>
  </w:style>
  <w:style w:type="paragraph" w:styleId="TM7">
    <w:name w:val="toc 7"/>
    <w:basedOn w:val="Normal"/>
    <w:next w:val="Normal"/>
    <w:autoRedefine/>
    <w:uiPriority w:val="39"/>
    <w:unhideWhenUsed/>
    <w:rsid w:val="00954584"/>
    <w:pPr>
      <w:ind w:left="1440"/>
    </w:pPr>
    <w:rPr>
      <w:sz w:val="20"/>
      <w:szCs w:val="20"/>
    </w:rPr>
  </w:style>
  <w:style w:type="paragraph" w:styleId="TM8">
    <w:name w:val="toc 8"/>
    <w:basedOn w:val="Normal"/>
    <w:next w:val="Normal"/>
    <w:autoRedefine/>
    <w:uiPriority w:val="39"/>
    <w:unhideWhenUsed/>
    <w:rsid w:val="00954584"/>
    <w:pPr>
      <w:ind w:left="1680"/>
    </w:pPr>
    <w:rPr>
      <w:sz w:val="20"/>
      <w:szCs w:val="20"/>
    </w:rPr>
  </w:style>
  <w:style w:type="paragraph" w:styleId="TM9">
    <w:name w:val="toc 9"/>
    <w:basedOn w:val="Normal"/>
    <w:next w:val="Normal"/>
    <w:autoRedefine/>
    <w:uiPriority w:val="39"/>
    <w:unhideWhenUsed/>
    <w:rsid w:val="00954584"/>
    <w:pPr>
      <w:ind w:left="1920"/>
    </w:pPr>
    <w:rPr>
      <w:sz w:val="20"/>
      <w:szCs w:val="20"/>
    </w:rPr>
  </w:style>
  <w:style w:type="character" w:customStyle="1" w:styleId="Titre2Car">
    <w:name w:val="Titre 2 Car"/>
    <w:basedOn w:val="Policepardfaut"/>
    <w:link w:val="Titre2"/>
    <w:uiPriority w:val="9"/>
    <w:rsid w:val="00BE17DC"/>
    <w:rPr>
      <w:rFonts w:asciiTheme="majorHAnsi" w:eastAsiaTheme="majorEastAsia" w:hAnsiTheme="majorHAnsi" w:cstheme="majorBidi"/>
      <w:b/>
      <w:bCs/>
      <w:color w:val="4F81BD" w:themeColor="accent1"/>
      <w:sz w:val="26"/>
      <w:szCs w:val="26"/>
    </w:rPr>
  </w:style>
  <w:style w:type="paragraph" w:customStyle="1" w:styleId="Default">
    <w:name w:val="Default"/>
    <w:rsid w:val="00DE2CB4"/>
    <w:pPr>
      <w:widowControl w:val="0"/>
      <w:autoSpaceDE w:val="0"/>
      <w:autoSpaceDN w:val="0"/>
      <w:adjustRightInd w:val="0"/>
    </w:pPr>
    <w:rPr>
      <w:rFonts w:ascii="Nunito" w:hAnsi="Nunito" w:cs="Nunito"/>
      <w:color w:val="000000"/>
      <w:lang w:val="fr-FR"/>
    </w:rPr>
  </w:style>
  <w:style w:type="paragraph" w:customStyle="1" w:styleId="Pa1">
    <w:name w:val="Pa1"/>
    <w:basedOn w:val="Default"/>
    <w:next w:val="Default"/>
    <w:uiPriority w:val="99"/>
    <w:rsid w:val="00DE2CB4"/>
    <w:pPr>
      <w:spacing w:line="196" w:lineRule="atLeast"/>
    </w:pPr>
    <w:rPr>
      <w:rFonts w:cs="Times New Roman"/>
      <w:color w:val="auto"/>
    </w:rPr>
  </w:style>
  <w:style w:type="character" w:customStyle="1" w:styleId="Titre4Car">
    <w:name w:val="Titre 4 Car"/>
    <w:basedOn w:val="Policepardfaut"/>
    <w:link w:val="Titre4"/>
    <w:uiPriority w:val="9"/>
    <w:rsid w:val="00CC3536"/>
    <w:rPr>
      <w:rFonts w:asciiTheme="majorHAnsi" w:eastAsiaTheme="majorEastAsia" w:hAnsiTheme="majorHAnsi" w:cstheme="majorBidi"/>
      <w:b/>
      <w:bCs/>
      <w:i/>
      <w:iCs/>
      <w:color w:val="4F81BD" w:themeColor="accent1"/>
    </w:rPr>
  </w:style>
  <w:style w:type="paragraph" w:styleId="Corpsdetexte2">
    <w:name w:val="Body Text 2"/>
    <w:basedOn w:val="Normal"/>
    <w:link w:val="Corpsdetexte2Car"/>
    <w:semiHidden/>
    <w:rsid w:val="00CC3536"/>
    <w:pPr>
      <w:spacing w:after="120"/>
      <w:ind w:right="-136"/>
    </w:pPr>
    <w:rPr>
      <w:rFonts w:ascii="Arial" w:eastAsia="Times New Roman" w:hAnsi="Arial" w:cs="Times New Roman"/>
      <w:szCs w:val="20"/>
    </w:rPr>
  </w:style>
  <w:style w:type="character" w:customStyle="1" w:styleId="Corpsdetexte2Car">
    <w:name w:val="Corps de texte 2 Car"/>
    <w:basedOn w:val="Policepardfaut"/>
    <w:link w:val="Corpsdetexte2"/>
    <w:semiHidden/>
    <w:rsid w:val="00CC3536"/>
    <w:rPr>
      <w:rFonts w:ascii="Arial" w:eastAsia="Times New Roman" w:hAnsi="Arial" w:cs="Times New Roman"/>
      <w:szCs w:val="20"/>
    </w:rPr>
  </w:style>
  <w:style w:type="paragraph" w:styleId="Corpsdetexte3">
    <w:name w:val="Body Text 3"/>
    <w:basedOn w:val="Normal"/>
    <w:link w:val="Corpsdetexte3Car"/>
    <w:semiHidden/>
    <w:rsid w:val="00CC3536"/>
    <w:pPr>
      <w:spacing w:after="120"/>
      <w:ind w:right="-136"/>
    </w:pPr>
    <w:rPr>
      <w:rFonts w:ascii="Garamond" w:eastAsia="Times New Roman" w:hAnsi="Garamond" w:cs="Times New Roman"/>
      <w:b/>
      <w:i/>
      <w:color w:val="FF0000"/>
      <w:szCs w:val="20"/>
    </w:rPr>
  </w:style>
  <w:style w:type="character" w:customStyle="1" w:styleId="Corpsdetexte3Car">
    <w:name w:val="Corps de texte 3 Car"/>
    <w:basedOn w:val="Policepardfaut"/>
    <w:link w:val="Corpsdetexte3"/>
    <w:semiHidden/>
    <w:rsid w:val="00CC3536"/>
    <w:rPr>
      <w:rFonts w:ascii="Garamond" w:eastAsia="Times New Roman" w:hAnsi="Garamond" w:cs="Times New Roman"/>
      <w:b/>
      <w:i/>
      <w:color w:val="FF0000"/>
      <w:szCs w:val="20"/>
    </w:rPr>
  </w:style>
  <w:style w:type="character" w:customStyle="1" w:styleId="Titre3Car">
    <w:name w:val="Titre 3 Car"/>
    <w:basedOn w:val="Policepardfaut"/>
    <w:link w:val="Titre3"/>
    <w:uiPriority w:val="9"/>
    <w:rsid w:val="00CC3536"/>
    <w:rPr>
      <w:rFonts w:asciiTheme="majorHAnsi" w:eastAsiaTheme="majorEastAsia" w:hAnsiTheme="majorHAnsi" w:cstheme="majorBidi"/>
      <w:b/>
      <w:bCs/>
      <w:color w:val="4F81BD" w:themeColor="accent1"/>
    </w:rPr>
  </w:style>
  <w:style w:type="paragraph" w:customStyle="1" w:styleId="white">
    <w:name w:val="white"/>
    <w:basedOn w:val="Normal"/>
    <w:rsid w:val="00932CCC"/>
    <w:pPr>
      <w:spacing w:before="100" w:beforeAutospacing="1" w:after="100" w:afterAutospacing="1"/>
    </w:pPr>
    <w:rPr>
      <w:rFonts w:ascii="Times New Roman" w:hAnsi="Times New Roman" w:cs="Times New Roman"/>
      <w:sz w:val="20"/>
      <w:szCs w:val="20"/>
    </w:rPr>
  </w:style>
  <w:style w:type="paragraph" w:customStyle="1" w:styleId="Level1">
    <w:name w:val="Level 1"/>
    <w:rsid w:val="001946AE"/>
    <w:pPr>
      <w:widowControl w:val="0"/>
      <w:autoSpaceDE w:val="0"/>
      <w:autoSpaceDN w:val="0"/>
      <w:adjustRightInd w:val="0"/>
      <w:ind w:left="720"/>
      <w:jc w:val="both"/>
    </w:pPr>
    <w:rPr>
      <w:rFonts w:ascii="Quorum" w:eastAsia="Times New Roman" w:hAnsi="Quorum" w:cs="Quorum"/>
      <w:b/>
      <w:bCs/>
      <w:lang w:val="fr-FR"/>
    </w:rPr>
  </w:style>
  <w:style w:type="character" w:styleId="Lienhypertextesuivi">
    <w:name w:val="FollowedHyperlink"/>
    <w:basedOn w:val="Policepardfaut"/>
    <w:uiPriority w:val="99"/>
    <w:semiHidden/>
    <w:unhideWhenUsed/>
    <w:rsid w:val="00700D7A"/>
    <w:rPr>
      <w:color w:val="800080" w:themeColor="followedHyperlink"/>
      <w:u w:val="single"/>
    </w:rPr>
  </w:style>
  <w:style w:type="character" w:styleId="Numrodepage">
    <w:name w:val="page number"/>
    <w:basedOn w:val="Policepardfaut"/>
    <w:uiPriority w:val="99"/>
    <w:semiHidden/>
    <w:unhideWhenUsed/>
    <w:rsid w:val="007306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B3360"/>
    <w:pPr>
      <w:keepNext/>
      <w:keepLines/>
      <w:spacing w:after="240"/>
      <w:jc w:val="both"/>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BE1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C353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3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4F6B"/>
    <w:pPr>
      <w:tabs>
        <w:tab w:val="center" w:pos="4536"/>
        <w:tab w:val="right" w:pos="9072"/>
      </w:tabs>
    </w:pPr>
  </w:style>
  <w:style w:type="character" w:customStyle="1" w:styleId="En-tteCar">
    <w:name w:val="En-tête Car"/>
    <w:basedOn w:val="Policepardfaut"/>
    <w:link w:val="En-tte"/>
    <w:uiPriority w:val="99"/>
    <w:rsid w:val="003B4F6B"/>
  </w:style>
  <w:style w:type="paragraph" w:styleId="Pieddepage">
    <w:name w:val="footer"/>
    <w:basedOn w:val="Normal"/>
    <w:link w:val="PieddepageCar"/>
    <w:uiPriority w:val="99"/>
    <w:unhideWhenUsed/>
    <w:rsid w:val="003B4F6B"/>
    <w:pPr>
      <w:tabs>
        <w:tab w:val="center" w:pos="4536"/>
        <w:tab w:val="right" w:pos="9072"/>
      </w:tabs>
    </w:pPr>
  </w:style>
  <w:style w:type="character" w:customStyle="1" w:styleId="PieddepageCar">
    <w:name w:val="Pied de page Car"/>
    <w:basedOn w:val="Policepardfaut"/>
    <w:link w:val="Pieddepage"/>
    <w:uiPriority w:val="99"/>
    <w:rsid w:val="003B4F6B"/>
  </w:style>
  <w:style w:type="table" w:styleId="Grille">
    <w:name w:val="Table Grid"/>
    <w:basedOn w:val="TableauNormal"/>
    <w:uiPriority w:val="59"/>
    <w:rsid w:val="008B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B3360"/>
    <w:rPr>
      <w:color w:val="0000FF" w:themeColor="hyperlink"/>
      <w:u w:val="single"/>
    </w:rPr>
  </w:style>
  <w:style w:type="paragraph" w:styleId="Textedebulles">
    <w:name w:val="Balloon Text"/>
    <w:basedOn w:val="Normal"/>
    <w:link w:val="TextedebullesCar"/>
    <w:uiPriority w:val="99"/>
    <w:semiHidden/>
    <w:unhideWhenUsed/>
    <w:rsid w:val="008B33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3360"/>
    <w:rPr>
      <w:rFonts w:ascii="Lucida Grande" w:hAnsi="Lucida Grande" w:cs="Lucida Grande"/>
      <w:sz w:val="18"/>
      <w:szCs w:val="18"/>
    </w:rPr>
  </w:style>
  <w:style w:type="character" w:customStyle="1" w:styleId="Titre1Car">
    <w:name w:val="Titre 1 Car"/>
    <w:basedOn w:val="Policepardfaut"/>
    <w:link w:val="Titre1"/>
    <w:uiPriority w:val="9"/>
    <w:rsid w:val="008B3360"/>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8B3360"/>
    <w:pPr>
      <w:ind w:left="720"/>
      <w:contextualSpacing/>
    </w:pPr>
  </w:style>
  <w:style w:type="paragraph" w:styleId="Notedebasdepage">
    <w:name w:val="footnote text"/>
    <w:basedOn w:val="Normal"/>
    <w:link w:val="NotedebasdepageCar"/>
    <w:uiPriority w:val="99"/>
    <w:unhideWhenUsed/>
    <w:rsid w:val="008B3360"/>
  </w:style>
  <w:style w:type="character" w:customStyle="1" w:styleId="NotedebasdepageCar">
    <w:name w:val="Note de bas de page Car"/>
    <w:basedOn w:val="Policepardfaut"/>
    <w:link w:val="Notedebasdepage"/>
    <w:uiPriority w:val="99"/>
    <w:rsid w:val="008B3360"/>
  </w:style>
  <w:style w:type="character" w:styleId="Marquenotebasdepage">
    <w:name w:val="footnote reference"/>
    <w:basedOn w:val="Policepardfaut"/>
    <w:uiPriority w:val="99"/>
    <w:unhideWhenUsed/>
    <w:rsid w:val="008B3360"/>
    <w:rPr>
      <w:vertAlign w:val="superscript"/>
    </w:rPr>
  </w:style>
  <w:style w:type="paragraph" w:styleId="TM1">
    <w:name w:val="toc 1"/>
    <w:basedOn w:val="Normal"/>
    <w:next w:val="Normal"/>
    <w:autoRedefine/>
    <w:uiPriority w:val="39"/>
    <w:unhideWhenUsed/>
    <w:rsid w:val="006155A5"/>
    <w:pPr>
      <w:spacing w:before="120"/>
    </w:pPr>
    <w:rPr>
      <w:b/>
    </w:rPr>
  </w:style>
  <w:style w:type="paragraph" w:styleId="TM2">
    <w:name w:val="toc 2"/>
    <w:basedOn w:val="Normal"/>
    <w:next w:val="Normal"/>
    <w:autoRedefine/>
    <w:uiPriority w:val="39"/>
    <w:unhideWhenUsed/>
    <w:rsid w:val="004F73B3"/>
    <w:pPr>
      <w:ind w:left="240"/>
    </w:pPr>
    <w:rPr>
      <w:b/>
      <w:sz w:val="22"/>
      <w:szCs w:val="22"/>
    </w:rPr>
  </w:style>
  <w:style w:type="paragraph" w:styleId="TM3">
    <w:name w:val="toc 3"/>
    <w:basedOn w:val="Normal"/>
    <w:next w:val="Normal"/>
    <w:autoRedefine/>
    <w:uiPriority w:val="39"/>
    <w:unhideWhenUsed/>
    <w:rsid w:val="00954584"/>
    <w:pPr>
      <w:ind w:left="480"/>
    </w:pPr>
    <w:rPr>
      <w:sz w:val="22"/>
      <w:szCs w:val="22"/>
    </w:rPr>
  </w:style>
  <w:style w:type="paragraph" w:styleId="TM4">
    <w:name w:val="toc 4"/>
    <w:basedOn w:val="Normal"/>
    <w:next w:val="Normal"/>
    <w:autoRedefine/>
    <w:uiPriority w:val="39"/>
    <w:unhideWhenUsed/>
    <w:rsid w:val="00954584"/>
    <w:pPr>
      <w:ind w:left="720"/>
    </w:pPr>
    <w:rPr>
      <w:sz w:val="20"/>
      <w:szCs w:val="20"/>
    </w:rPr>
  </w:style>
  <w:style w:type="paragraph" w:styleId="TM5">
    <w:name w:val="toc 5"/>
    <w:basedOn w:val="Normal"/>
    <w:next w:val="Normal"/>
    <w:autoRedefine/>
    <w:uiPriority w:val="39"/>
    <w:unhideWhenUsed/>
    <w:rsid w:val="00954584"/>
    <w:pPr>
      <w:ind w:left="960"/>
    </w:pPr>
    <w:rPr>
      <w:sz w:val="20"/>
      <w:szCs w:val="20"/>
    </w:rPr>
  </w:style>
  <w:style w:type="paragraph" w:styleId="TM6">
    <w:name w:val="toc 6"/>
    <w:basedOn w:val="Normal"/>
    <w:next w:val="Normal"/>
    <w:autoRedefine/>
    <w:uiPriority w:val="39"/>
    <w:unhideWhenUsed/>
    <w:rsid w:val="00954584"/>
    <w:pPr>
      <w:ind w:left="1200"/>
    </w:pPr>
    <w:rPr>
      <w:sz w:val="20"/>
      <w:szCs w:val="20"/>
    </w:rPr>
  </w:style>
  <w:style w:type="paragraph" w:styleId="TM7">
    <w:name w:val="toc 7"/>
    <w:basedOn w:val="Normal"/>
    <w:next w:val="Normal"/>
    <w:autoRedefine/>
    <w:uiPriority w:val="39"/>
    <w:unhideWhenUsed/>
    <w:rsid w:val="00954584"/>
    <w:pPr>
      <w:ind w:left="1440"/>
    </w:pPr>
    <w:rPr>
      <w:sz w:val="20"/>
      <w:szCs w:val="20"/>
    </w:rPr>
  </w:style>
  <w:style w:type="paragraph" w:styleId="TM8">
    <w:name w:val="toc 8"/>
    <w:basedOn w:val="Normal"/>
    <w:next w:val="Normal"/>
    <w:autoRedefine/>
    <w:uiPriority w:val="39"/>
    <w:unhideWhenUsed/>
    <w:rsid w:val="00954584"/>
    <w:pPr>
      <w:ind w:left="1680"/>
    </w:pPr>
    <w:rPr>
      <w:sz w:val="20"/>
      <w:szCs w:val="20"/>
    </w:rPr>
  </w:style>
  <w:style w:type="paragraph" w:styleId="TM9">
    <w:name w:val="toc 9"/>
    <w:basedOn w:val="Normal"/>
    <w:next w:val="Normal"/>
    <w:autoRedefine/>
    <w:uiPriority w:val="39"/>
    <w:unhideWhenUsed/>
    <w:rsid w:val="00954584"/>
    <w:pPr>
      <w:ind w:left="1920"/>
    </w:pPr>
    <w:rPr>
      <w:sz w:val="20"/>
      <w:szCs w:val="20"/>
    </w:rPr>
  </w:style>
  <w:style w:type="character" w:customStyle="1" w:styleId="Titre2Car">
    <w:name w:val="Titre 2 Car"/>
    <w:basedOn w:val="Policepardfaut"/>
    <w:link w:val="Titre2"/>
    <w:uiPriority w:val="9"/>
    <w:rsid w:val="00BE17DC"/>
    <w:rPr>
      <w:rFonts w:asciiTheme="majorHAnsi" w:eastAsiaTheme="majorEastAsia" w:hAnsiTheme="majorHAnsi" w:cstheme="majorBidi"/>
      <w:b/>
      <w:bCs/>
      <w:color w:val="4F81BD" w:themeColor="accent1"/>
      <w:sz w:val="26"/>
      <w:szCs w:val="26"/>
    </w:rPr>
  </w:style>
  <w:style w:type="paragraph" w:customStyle="1" w:styleId="Default">
    <w:name w:val="Default"/>
    <w:rsid w:val="00DE2CB4"/>
    <w:pPr>
      <w:widowControl w:val="0"/>
      <w:autoSpaceDE w:val="0"/>
      <w:autoSpaceDN w:val="0"/>
      <w:adjustRightInd w:val="0"/>
    </w:pPr>
    <w:rPr>
      <w:rFonts w:ascii="Nunito" w:hAnsi="Nunito" w:cs="Nunito"/>
      <w:color w:val="000000"/>
      <w:lang w:val="fr-FR"/>
    </w:rPr>
  </w:style>
  <w:style w:type="paragraph" w:customStyle="1" w:styleId="Pa1">
    <w:name w:val="Pa1"/>
    <w:basedOn w:val="Default"/>
    <w:next w:val="Default"/>
    <w:uiPriority w:val="99"/>
    <w:rsid w:val="00DE2CB4"/>
    <w:pPr>
      <w:spacing w:line="196" w:lineRule="atLeast"/>
    </w:pPr>
    <w:rPr>
      <w:rFonts w:cs="Times New Roman"/>
      <w:color w:val="auto"/>
    </w:rPr>
  </w:style>
  <w:style w:type="character" w:customStyle="1" w:styleId="Titre4Car">
    <w:name w:val="Titre 4 Car"/>
    <w:basedOn w:val="Policepardfaut"/>
    <w:link w:val="Titre4"/>
    <w:uiPriority w:val="9"/>
    <w:rsid w:val="00CC3536"/>
    <w:rPr>
      <w:rFonts w:asciiTheme="majorHAnsi" w:eastAsiaTheme="majorEastAsia" w:hAnsiTheme="majorHAnsi" w:cstheme="majorBidi"/>
      <w:b/>
      <w:bCs/>
      <w:i/>
      <w:iCs/>
      <w:color w:val="4F81BD" w:themeColor="accent1"/>
    </w:rPr>
  </w:style>
  <w:style w:type="paragraph" w:styleId="Corpsdetexte2">
    <w:name w:val="Body Text 2"/>
    <w:basedOn w:val="Normal"/>
    <w:link w:val="Corpsdetexte2Car"/>
    <w:semiHidden/>
    <w:rsid w:val="00CC3536"/>
    <w:pPr>
      <w:spacing w:after="120"/>
      <w:ind w:right="-136"/>
    </w:pPr>
    <w:rPr>
      <w:rFonts w:ascii="Arial" w:eastAsia="Times New Roman" w:hAnsi="Arial" w:cs="Times New Roman"/>
      <w:szCs w:val="20"/>
    </w:rPr>
  </w:style>
  <w:style w:type="character" w:customStyle="1" w:styleId="Corpsdetexte2Car">
    <w:name w:val="Corps de texte 2 Car"/>
    <w:basedOn w:val="Policepardfaut"/>
    <w:link w:val="Corpsdetexte2"/>
    <w:semiHidden/>
    <w:rsid w:val="00CC3536"/>
    <w:rPr>
      <w:rFonts w:ascii="Arial" w:eastAsia="Times New Roman" w:hAnsi="Arial" w:cs="Times New Roman"/>
      <w:szCs w:val="20"/>
    </w:rPr>
  </w:style>
  <w:style w:type="paragraph" w:styleId="Corpsdetexte3">
    <w:name w:val="Body Text 3"/>
    <w:basedOn w:val="Normal"/>
    <w:link w:val="Corpsdetexte3Car"/>
    <w:semiHidden/>
    <w:rsid w:val="00CC3536"/>
    <w:pPr>
      <w:spacing w:after="120"/>
      <w:ind w:right="-136"/>
    </w:pPr>
    <w:rPr>
      <w:rFonts w:ascii="Garamond" w:eastAsia="Times New Roman" w:hAnsi="Garamond" w:cs="Times New Roman"/>
      <w:b/>
      <w:i/>
      <w:color w:val="FF0000"/>
      <w:szCs w:val="20"/>
    </w:rPr>
  </w:style>
  <w:style w:type="character" w:customStyle="1" w:styleId="Corpsdetexte3Car">
    <w:name w:val="Corps de texte 3 Car"/>
    <w:basedOn w:val="Policepardfaut"/>
    <w:link w:val="Corpsdetexte3"/>
    <w:semiHidden/>
    <w:rsid w:val="00CC3536"/>
    <w:rPr>
      <w:rFonts w:ascii="Garamond" w:eastAsia="Times New Roman" w:hAnsi="Garamond" w:cs="Times New Roman"/>
      <w:b/>
      <w:i/>
      <w:color w:val="FF0000"/>
      <w:szCs w:val="20"/>
    </w:rPr>
  </w:style>
  <w:style w:type="character" w:customStyle="1" w:styleId="Titre3Car">
    <w:name w:val="Titre 3 Car"/>
    <w:basedOn w:val="Policepardfaut"/>
    <w:link w:val="Titre3"/>
    <w:uiPriority w:val="9"/>
    <w:rsid w:val="00CC3536"/>
    <w:rPr>
      <w:rFonts w:asciiTheme="majorHAnsi" w:eastAsiaTheme="majorEastAsia" w:hAnsiTheme="majorHAnsi" w:cstheme="majorBidi"/>
      <w:b/>
      <w:bCs/>
      <w:color w:val="4F81BD" w:themeColor="accent1"/>
    </w:rPr>
  </w:style>
  <w:style w:type="paragraph" w:customStyle="1" w:styleId="white">
    <w:name w:val="white"/>
    <w:basedOn w:val="Normal"/>
    <w:rsid w:val="00932CCC"/>
    <w:pPr>
      <w:spacing w:before="100" w:beforeAutospacing="1" w:after="100" w:afterAutospacing="1"/>
    </w:pPr>
    <w:rPr>
      <w:rFonts w:ascii="Times New Roman" w:hAnsi="Times New Roman" w:cs="Times New Roman"/>
      <w:sz w:val="20"/>
      <w:szCs w:val="20"/>
    </w:rPr>
  </w:style>
  <w:style w:type="paragraph" w:customStyle="1" w:styleId="Level1">
    <w:name w:val="Level 1"/>
    <w:rsid w:val="001946AE"/>
    <w:pPr>
      <w:widowControl w:val="0"/>
      <w:autoSpaceDE w:val="0"/>
      <w:autoSpaceDN w:val="0"/>
      <w:adjustRightInd w:val="0"/>
      <w:ind w:left="720"/>
      <w:jc w:val="both"/>
    </w:pPr>
    <w:rPr>
      <w:rFonts w:ascii="Quorum" w:eastAsia="Times New Roman" w:hAnsi="Quorum" w:cs="Quorum"/>
      <w:b/>
      <w:bCs/>
      <w:lang w:val="fr-FR"/>
    </w:rPr>
  </w:style>
  <w:style w:type="character" w:styleId="Lienhypertextesuivi">
    <w:name w:val="FollowedHyperlink"/>
    <w:basedOn w:val="Policepardfaut"/>
    <w:uiPriority w:val="99"/>
    <w:semiHidden/>
    <w:unhideWhenUsed/>
    <w:rsid w:val="00700D7A"/>
    <w:rPr>
      <w:color w:val="800080" w:themeColor="followedHyperlink"/>
      <w:u w:val="single"/>
    </w:rPr>
  </w:style>
  <w:style w:type="character" w:styleId="Numrodepage">
    <w:name w:val="page number"/>
    <w:basedOn w:val="Policepardfaut"/>
    <w:uiPriority w:val="99"/>
    <w:semiHidden/>
    <w:unhideWhenUsed/>
    <w:rsid w:val="0073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0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afeas.qc.ca" TargetMode="External"/><Relationship Id="rId11" Type="http://schemas.openxmlformats.org/officeDocument/2006/relationships/hyperlink" Target="http://cdeacf.ca/" TargetMode="External"/><Relationship Id="rId12" Type="http://schemas.openxmlformats.org/officeDocument/2006/relationships/image" Target="media/image2.png"/><Relationship Id="rId13" Type="http://schemas.openxmlformats.org/officeDocument/2006/relationships/hyperlink" Target="mailto:info@afeas.qc.ca" TargetMode="External"/><Relationship Id="rId14" Type="http://schemas.openxmlformats.org/officeDocument/2006/relationships/hyperlink" Target="http://www.afeas.qc.ca" TargetMode="External"/><Relationship Id="rId15" Type="http://schemas.openxmlformats.org/officeDocument/2006/relationships/hyperlink" Target="http://www.statutelaw.gov.uk/documents/1982/11/ukpg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24CA-53CA-A240-97BB-0A5F9EB3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4102</Words>
  <Characters>22566</Characters>
  <Application>Microsoft Macintosh Word</Application>
  <DocSecurity>0</DocSecurity>
  <Lines>188</Lines>
  <Paragraphs>53</Paragraphs>
  <ScaleCrop>false</ScaleCrop>
  <HeadingPairs>
    <vt:vector size="4" baseType="variant">
      <vt:variant>
        <vt:lpstr>Titre</vt:lpstr>
      </vt:variant>
      <vt:variant>
        <vt:i4>1</vt:i4>
      </vt:variant>
      <vt:variant>
        <vt:lpstr>Headings</vt:lpstr>
      </vt:variant>
      <vt:variant>
        <vt:i4>24</vt:i4>
      </vt:variant>
    </vt:vector>
  </HeadingPairs>
  <TitlesOfParts>
    <vt:vector size="25" baseType="lpstr">
      <vt:lpstr/>
      <vt:lpstr>L’Afeas, en résumé</vt:lpstr>
      <vt:lpstr>    Ses membres et sa structure</vt:lpstr>
      <vt:lpstr>    Ses dossiers prioritaires et ses réalisations</vt:lpstr>
      <vt:lpstr>    Son travail de collaboration</vt:lpstr>
      <vt:lpstr>Introduction</vt:lpstr>
      <vt:lpstr>    Encore un projet de réforme</vt:lpstr>
      <vt:lpstr>    Des avancées et des reculs</vt:lpstr>
      <vt:lpstr>    La parité, c’est possible, mais…</vt:lpstr>
      <vt:lpstr>Pour une réforme pro-active</vt:lpstr>
      <vt:lpstr>    La réforme proposée</vt:lpstr>
      <vt:lpstr>        Les solutions de l’Afeas</vt:lpstr>
      <vt:lpstr>    Des souhaits en préambule</vt:lpstr>
      <vt:lpstr>        Les solutions de l’Afeas</vt:lpstr>
      <vt:lpstr>    Des obligations peu proactives</vt:lpstr>
      <vt:lpstr>        Les solutions de l’Afeas</vt:lpstr>
      <vt:lpstr>    La parité soumise au référendum</vt:lpstr>
      <vt:lpstr>        Les solutions de l’Afeas</vt:lpstr>
      <vt:lpstr>Des solutions pro-actives</vt:lpstr>
      <vt:lpstr>    Une obligation légale en faveur de la parité</vt:lpstr>
      <vt:lpstr>    Une mise en vigueur dès l’adoption de la loi</vt:lpstr>
      <vt:lpstr>    Une cohérence de la proposition gouvernementale</vt:lpstr>
      <vt:lpstr>    La promotion des grands éléments de la loi</vt:lpstr>
      <vt:lpstr>Conclusion</vt:lpstr>
      <vt:lpstr>Les recommandations</vt:lpstr>
    </vt:vector>
  </TitlesOfParts>
  <Manager/>
  <Company>Hélène Cornellier - Consultante en communication</Company>
  <LinksUpToDate>false</LinksUpToDate>
  <CharactersWithSpaces>26615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Cornellier</dc:creator>
  <cp:keywords/>
  <dc:description/>
  <cp:lastModifiedBy>Hélène Cornellier</cp:lastModifiedBy>
  <cp:revision>29</cp:revision>
  <cp:lastPrinted>2020-02-06T00:10:00Z</cp:lastPrinted>
  <dcterms:created xsi:type="dcterms:W3CDTF">2020-02-04T15:18:00Z</dcterms:created>
  <dcterms:modified xsi:type="dcterms:W3CDTF">2020-02-06T00:12:00Z</dcterms:modified>
  <cp:category/>
</cp:coreProperties>
</file>