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89AF" w14:textId="77777777" w:rsidR="00A606AC" w:rsidRDefault="00A606AC" w:rsidP="000F0277"/>
    <w:tbl>
      <w:tblPr>
        <w:tblStyle w:val="Grille"/>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05"/>
        <w:gridCol w:w="6641"/>
      </w:tblGrid>
      <w:tr w:rsidR="00B95167" w14:paraId="3871EC46" w14:textId="77777777" w:rsidTr="001A6A61">
        <w:trPr>
          <w:jc w:val="center"/>
        </w:trPr>
        <w:tc>
          <w:tcPr>
            <w:tcW w:w="2905" w:type="dxa"/>
          </w:tcPr>
          <w:p w14:paraId="2200BDC7" w14:textId="77777777" w:rsidR="00B95167" w:rsidRDefault="00B95167" w:rsidP="00B95167">
            <w:pPr>
              <w:spacing w:before="120" w:after="120"/>
              <w:jc w:val="center"/>
            </w:pPr>
          </w:p>
          <w:p w14:paraId="5541D664" w14:textId="117D4EB2" w:rsidR="001A6A61" w:rsidRDefault="001A6A61" w:rsidP="00B95167">
            <w:pPr>
              <w:spacing w:before="120" w:after="120"/>
              <w:jc w:val="center"/>
            </w:pPr>
            <w:r>
              <w:rPr>
                <w:noProof/>
                <w:lang w:val="fr-FR"/>
              </w:rPr>
              <w:drawing>
                <wp:inline distT="0" distB="0" distL="0" distR="0" wp14:anchorId="0F40AD27" wp14:editId="3F3F6445">
                  <wp:extent cx="1129030" cy="790035"/>
                  <wp:effectExtent l="0" t="0" r="0" b="0"/>
                  <wp:docPr id="5" name="Image 5" descr="Macintosh HD:Users:leona:Documents:HCornellier Communication:Afeas:Dossiers 2016-2019:Contrat 2 jours/sem:A - Interne:Afeas - Logos:Afeas - Logo Afeas:Afeas - Logo - La voix des femmes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ona:Documents:HCornellier Communication:Afeas:Dossiers 2016-2019:Contrat 2 jours/sem:A - Interne:Afeas - Logos:Afeas - Logo Afeas:Afeas - Logo - La voix des femmes 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883" cy="790632"/>
                          </a:xfrm>
                          <a:prstGeom prst="rect">
                            <a:avLst/>
                          </a:prstGeom>
                          <a:noFill/>
                          <a:ln>
                            <a:noFill/>
                          </a:ln>
                        </pic:spPr>
                      </pic:pic>
                    </a:graphicData>
                  </a:graphic>
                </wp:inline>
              </w:drawing>
            </w:r>
          </w:p>
        </w:tc>
        <w:tc>
          <w:tcPr>
            <w:tcW w:w="6641" w:type="dxa"/>
          </w:tcPr>
          <w:p w14:paraId="0A80836B" w14:textId="77777777" w:rsidR="001A6A61" w:rsidRDefault="001A6A61" w:rsidP="001A6A61">
            <w:pPr>
              <w:spacing w:after="60"/>
              <w:jc w:val="center"/>
              <w:rPr>
                <w:rFonts w:ascii="Century Gothic" w:hAnsi="Century Gothic"/>
                <w:b/>
                <w:bCs/>
                <w:smallCaps/>
                <w:sz w:val="22"/>
                <w:szCs w:val="22"/>
              </w:rPr>
            </w:pPr>
          </w:p>
          <w:p w14:paraId="7F3E6088" w14:textId="265A47C5" w:rsidR="001A6A61" w:rsidRDefault="001A6A61" w:rsidP="001A6A61">
            <w:pPr>
              <w:spacing w:after="60"/>
              <w:jc w:val="center"/>
              <w:rPr>
                <w:rFonts w:ascii="Century Gothic" w:hAnsi="Century Gothic"/>
                <w:b/>
                <w:bCs/>
                <w:smallCaps/>
                <w:sz w:val="22"/>
                <w:szCs w:val="22"/>
              </w:rPr>
            </w:pPr>
            <w:r>
              <w:rPr>
                <w:rFonts w:ascii="Century Gothic" w:hAnsi="Century Gothic"/>
                <w:b/>
                <w:bCs/>
                <w:smallCaps/>
                <w:sz w:val="22"/>
                <w:szCs w:val="22"/>
              </w:rPr>
              <w:t>Avis présenté par l’Afeas</w:t>
            </w:r>
          </w:p>
          <w:p w14:paraId="70800E3B" w14:textId="7DF119CA" w:rsidR="001A6A61" w:rsidRDefault="001A6A61" w:rsidP="001A6A61">
            <w:pPr>
              <w:spacing w:after="60"/>
              <w:jc w:val="center"/>
              <w:rPr>
                <w:rFonts w:ascii="Century Gothic" w:hAnsi="Century Gothic"/>
                <w:b/>
                <w:bCs/>
                <w:smallCaps/>
                <w:sz w:val="22"/>
                <w:szCs w:val="22"/>
              </w:rPr>
            </w:pPr>
            <w:r>
              <w:rPr>
                <w:rFonts w:ascii="Century Gothic" w:hAnsi="Century Gothic"/>
                <w:b/>
                <w:bCs/>
                <w:smallCaps/>
                <w:sz w:val="22"/>
                <w:szCs w:val="22"/>
              </w:rPr>
              <w:t xml:space="preserve">au </w:t>
            </w:r>
          </w:p>
          <w:p w14:paraId="5173076F" w14:textId="3412837A" w:rsidR="000D132E" w:rsidRPr="001A6A61" w:rsidRDefault="001A6A61" w:rsidP="001A6A61">
            <w:pPr>
              <w:spacing w:after="60"/>
              <w:jc w:val="center"/>
              <w:rPr>
                <w:rFonts w:ascii="Century Gothic" w:hAnsi="Century Gothic"/>
                <w:b/>
                <w:bCs/>
                <w:smallCaps/>
                <w:sz w:val="22"/>
                <w:szCs w:val="22"/>
              </w:rPr>
            </w:pPr>
            <w:r w:rsidRPr="001A6A61">
              <w:rPr>
                <w:rFonts w:ascii="Century Gothic" w:hAnsi="Century Gothic"/>
                <w:b/>
                <w:bCs/>
                <w:smallCaps/>
                <w:sz w:val="22"/>
                <w:szCs w:val="22"/>
              </w:rPr>
              <w:t>Co</w:t>
            </w:r>
            <w:r>
              <w:rPr>
                <w:rFonts w:ascii="Century Gothic" w:hAnsi="Century Gothic"/>
                <w:b/>
                <w:bCs/>
                <w:smallCaps/>
                <w:sz w:val="22"/>
                <w:szCs w:val="22"/>
              </w:rPr>
              <w:t>mité d’experts sur l’accompagnement des personnes victimes d’agressions sexuelles et de violence conjugale</w:t>
            </w:r>
          </w:p>
          <w:p w14:paraId="6FDAD031" w14:textId="40A127C5" w:rsidR="006B599F" w:rsidRPr="006B599F" w:rsidRDefault="00441385" w:rsidP="00441385">
            <w:pPr>
              <w:spacing w:before="120" w:after="60"/>
              <w:jc w:val="center"/>
              <w:rPr>
                <w:b/>
                <w:bCs/>
              </w:rPr>
            </w:pPr>
            <w:r>
              <w:rPr>
                <w:rFonts w:ascii="Century Gothic" w:hAnsi="Century Gothic"/>
                <w:b/>
                <w:bCs/>
                <w:smallCaps/>
                <w:sz w:val="22"/>
                <w:szCs w:val="22"/>
              </w:rPr>
              <w:t>13 m</w:t>
            </w:r>
            <w:r w:rsidR="001A6A61">
              <w:rPr>
                <w:rFonts w:ascii="Century Gothic" w:hAnsi="Century Gothic"/>
                <w:b/>
                <w:bCs/>
                <w:smallCaps/>
                <w:sz w:val="22"/>
                <w:szCs w:val="22"/>
              </w:rPr>
              <w:t>ars 2020</w:t>
            </w:r>
          </w:p>
        </w:tc>
      </w:tr>
    </w:tbl>
    <w:p w14:paraId="5C1EDF18" w14:textId="1337B235" w:rsidR="001A6A61" w:rsidRPr="001A6A61" w:rsidRDefault="001A6A61" w:rsidP="007A7B06">
      <w:pPr>
        <w:widowControl w:val="0"/>
        <w:autoSpaceDE w:val="0"/>
        <w:autoSpaceDN w:val="0"/>
        <w:adjustRightInd w:val="0"/>
        <w:spacing w:before="480" w:after="120"/>
        <w:jc w:val="both"/>
        <w:rPr>
          <w:rFonts w:ascii="Century Gothic" w:hAnsi="Century Gothic" w:cs="Times New Roman"/>
          <w:b/>
          <w:sz w:val="20"/>
          <w:szCs w:val="20"/>
          <w:lang w:val="fr-FR"/>
        </w:rPr>
      </w:pPr>
      <w:r w:rsidRPr="001A6A61">
        <w:rPr>
          <w:rFonts w:ascii="Century Gothic" w:hAnsi="Century Gothic" w:cs="Times New Roman"/>
          <w:b/>
          <w:sz w:val="20"/>
          <w:szCs w:val="20"/>
          <w:lang w:val="fr-FR"/>
        </w:rPr>
        <w:t>L’Afeas en bref</w:t>
      </w:r>
    </w:p>
    <w:p w14:paraId="6AF9066D" w14:textId="2893B4EE" w:rsidR="00591588" w:rsidRPr="00B4606D" w:rsidRDefault="00591588" w:rsidP="007A7B06">
      <w:pPr>
        <w:widowControl w:val="0"/>
        <w:autoSpaceDE w:val="0"/>
        <w:autoSpaceDN w:val="0"/>
        <w:adjustRightInd w:val="0"/>
        <w:spacing w:after="240"/>
        <w:jc w:val="both"/>
        <w:rPr>
          <w:rFonts w:ascii="Century Gothic" w:hAnsi="Century Gothic" w:cs="Times New Roman"/>
          <w:sz w:val="20"/>
          <w:szCs w:val="20"/>
          <w:lang w:val="fr-FR"/>
        </w:rPr>
      </w:pPr>
      <w:r w:rsidRPr="00B4606D">
        <w:rPr>
          <w:rFonts w:ascii="Century Gothic" w:hAnsi="Century Gothic" w:cs="Times New Roman"/>
          <w:sz w:val="20"/>
          <w:szCs w:val="20"/>
          <w:lang w:val="fr-FR"/>
        </w:rPr>
        <w:t xml:space="preserve">Organisme sans but lucratif fondé en 1966, l’Afeas regroupe </w:t>
      </w:r>
      <w:r w:rsidR="00572E1D">
        <w:rPr>
          <w:rFonts w:ascii="Century Gothic" w:hAnsi="Century Gothic" w:cs="Times New Roman"/>
          <w:sz w:val="20"/>
          <w:szCs w:val="20"/>
          <w:lang w:val="fr-FR"/>
        </w:rPr>
        <w:t>7 000</w:t>
      </w:r>
      <w:r w:rsidRPr="00B4606D">
        <w:rPr>
          <w:rFonts w:ascii="Century Gothic" w:hAnsi="Century Gothic" w:cs="Times New Roman"/>
          <w:sz w:val="20"/>
          <w:szCs w:val="20"/>
          <w:lang w:val="fr-FR"/>
        </w:rPr>
        <w:t xml:space="preserve"> Québécoises qui travaillent bénévolement au sein </w:t>
      </w:r>
      <w:r w:rsidRPr="00DA2A79">
        <w:rPr>
          <w:rFonts w:ascii="Century Gothic" w:hAnsi="Century Gothic" w:cs="Times New Roman"/>
          <w:sz w:val="20"/>
          <w:szCs w:val="20"/>
          <w:lang w:val="fr-FR"/>
        </w:rPr>
        <w:t>de 2</w:t>
      </w:r>
      <w:r w:rsidR="00572E1D">
        <w:rPr>
          <w:rFonts w:ascii="Century Gothic" w:hAnsi="Century Gothic" w:cs="Times New Roman"/>
          <w:sz w:val="20"/>
          <w:szCs w:val="20"/>
          <w:lang w:val="fr-FR"/>
        </w:rPr>
        <w:t>00</w:t>
      </w:r>
      <w:r w:rsidRPr="00B4606D">
        <w:rPr>
          <w:rFonts w:ascii="Century Gothic" w:hAnsi="Century Gothic" w:cs="Times New Roman"/>
          <w:sz w:val="20"/>
          <w:szCs w:val="20"/>
          <w:lang w:val="fr-FR"/>
        </w:rPr>
        <w:t xml:space="preserve"> groupes locaux répartis dans 11 régions.</w:t>
      </w:r>
    </w:p>
    <w:p w14:paraId="031C3595" w14:textId="77777777" w:rsidR="00FD3A55" w:rsidRDefault="00591588" w:rsidP="006B599F">
      <w:pPr>
        <w:widowControl w:val="0"/>
        <w:autoSpaceDE w:val="0"/>
        <w:autoSpaceDN w:val="0"/>
        <w:adjustRightInd w:val="0"/>
        <w:spacing w:after="240"/>
        <w:jc w:val="both"/>
        <w:rPr>
          <w:rFonts w:ascii="Century Gothic" w:hAnsi="Century Gothic" w:cs="Times New Roman"/>
          <w:sz w:val="20"/>
          <w:szCs w:val="20"/>
          <w:lang w:val="fr-FR"/>
        </w:rPr>
      </w:pPr>
      <w:r w:rsidRPr="00B4606D">
        <w:rPr>
          <w:rFonts w:ascii="Century Gothic" w:hAnsi="Century Gothic" w:cs="Times New Roman"/>
          <w:sz w:val="20"/>
          <w:szCs w:val="20"/>
          <w:lang w:val="fr-FR"/>
        </w:rPr>
        <w:t>Association féministe, dynamique et actuelle, elle donne une voix aux femmes pour défendre leurs droits et participer activement au développement de la société québécoise.</w:t>
      </w:r>
    </w:p>
    <w:p w14:paraId="004C88F3" w14:textId="77777777" w:rsidR="00FD3A55" w:rsidRDefault="005B2E52" w:rsidP="006B599F">
      <w:pPr>
        <w:widowControl w:val="0"/>
        <w:autoSpaceDE w:val="0"/>
        <w:autoSpaceDN w:val="0"/>
        <w:adjustRightInd w:val="0"/>
        <w:spacing w:after="240"/>
        <w:jc w:val="both"/>
        <w:rPr>
          <w:rFonts w:ascii="Century Gothic" w:hAnsi="Century Gothic" w:cs="Times New Roman"/>
          <w:sz w:val="20"/>
          <w:szCs w:val="20"/>
          <w:lang w:val="fr-FR"/>
        </w:rPr>
      </w:pPr>
      <w:r w:rsidRPr="00B4606D">
        <w:rPr>
          <w:rFonts w:ascii="Century Gothic" w:hAnsi="Century Gothic" w:cs="Times New Roman"/>
          <w:sz w:val="20"/>
          <w:szCs w:val="20"/>
          <w:lang w:val="fr-FR"/>
        </w:rPr>
        <w:t>G</w:t>
      </w:r>
      <w:r w:rsidR="00591588" w:rsidRPr="00B4606D">
        <w:rPr>
          <w:rFonts w:ascii="Century Gothic" w:hAnsi="Century Gothic" w:cs="Times New Roman"/>
          <w:sz w:val="20"/>
          <w:szCs w:val="20"/>
          <w:lang w:val="fr-FR"/>
        </w:rPr>
        <w:t>râce à l’éducation et l’action sociale concertée</w:t>
      </w:r>
      <w:r w:rsidRPr="00B4606D">
        <w:rPr>
          <w:rFonts w:ascii="Century Gothic" w:hAnsi="Century Gothic" w:cs="Times New Roman"/>
          <w:sz w:val="20"/>
          <w:szCs w:val="20"/>
          <w:lang w:val="fr-FR"/>
        </w:rPr>
        <w:t xml:space="preserve">, </w:t>
      </w:r>
      <w:r w:rsidR="00FD3A55">
        <w:rPr>
          <w:rFonts w:ascii="Century Gothic" w:hAnsi="Century Gothic" w:cs="Times New Roman"/>
          <w:sz w:val="20"/>
          <w:szCs w:val="20"/>
          <w:lang w:val="fr-FR"/>
        </w:rPr>
        <w:t>l’Afeas</w:t>
      </w:r>
      <w:r w:rsidR="00591588" w:rsidRPr="00B4606D">
        <w:rPr>
          <w:rFonts w:ascii="Century Gothic" w:hAnsi="Century Gothic" w:cs="Times New Roman"/>
          <w:sz w:val="20"/>
          <w:szCs w:val="20"/>
          <w:lang w:val="fr-FR"/>
        </w:rPr>
        <w:t xml:space="preserve"> concoure à la construction d’une société fondée sur des valeurs de paix, d’égalité, d’équité, de justice, de respect et de solidarité. </w:t>
      </w:r>
      <w:r w:rsidR="00B4606D" w:rsidRPr="00B4606D">
        <w:rPr>
          <w:rFonts w:ascii="Century Gothic" w:hAnsi="Century Gothic" w:cs="Times New Roman"/>
          <w:sz w:val="20"/>
          <w:szCs w:val="20"/>
          <w:lang w:val="fr-FR"/>
        </w:rPr>
        <w:t>Elle vise l’autonomie des femmes sur les plans social, politique et économique afin qu’elles puissent participer de plain pied à la vie démocratique du Québec.</w:t>
      </w:r>
    </w:p>
    <w:p w14:paraId="7370BF32" w14:textId="1467CC11" w:rsidR="00591588" w:rsidRPr="000D132E" w:rsidRDefault="005B2E52" w:rsidP="007A7B06">
      <w:pPr>
        <w:widowControl w:val="0"/>
        <w:autoSpaceDE w:val="0"/>
        <w:autoSpaceDN w:val="0"/>
        <w:adjustRightInd w:val="0"/>
        <w:spacing w:after="240"/>
        <w:jc w:val="both"/>
        <w:rPr>
          <w:rFonts w:ascii="Century Gothic" w:hAnsi="Century Gothic" w:cs="Times New Roman"/>
          <w:sz w:val="20"/>
          <w:szCs w:val="20"/>
          <w:lang w:val="fr-FR"/>
        </w:rPr>
      </w:pPr>
      <w:r w:rsidRPr="00B4606D">
        <w:rPr>
          <w:rFonts w:ascii="Century Gothic" w:hAnsi="Century Gothic" w:cs="Times New Roman"/>
          <w:sz w:val="20"/>
          <w:szCs w:val="20"/>
          <w:lang w:val="fr-FR"/>
        </w:rPr>
        <w:t xml:space="preserve">Son </w:t>
      </w:r>
      <w:r w:rsidR="00591588" w:rsidRPr="00B4606D">
        <w:rPr>
          <w:rFonts w:ascii="Century Gothic" w:hAnsi="Century Gothic" w:cs="Times New Roman"/>
          <w:sz w:val="20"/>
          <w:szCs w:val="20"/>
          <w:lang w:val="fr-FR"/>
        </w:rPr>
        <w:t>organisation « terrain »</w:t>
      </w:r>
      <w:r w:rsidRPr="00B4606D">
        <w:rPr>
          <w:rFonts w:ascii="Century Gothic" w:hAnsi="Century Gothic" w:cs="Times New Roman"/>
          <w:sz w:val="20"/>
          <w:szCs w:val="20"/>
          <w:lang w:val="fr-FR"/>
        </w:rPr>
        <w:t xml:space="preserve"> </w:t>
      </w:r>
      <w:r w:rsidR="00591588" w:rsidRPr="00B4606D">
        <w:rPr>
          <w:rFonts w:ascii="Century Gothic" w:hAnsi="Century Gothic" w:cs="Times New Roman"/>
          <w:sz w:val="20"/>
          <w:szCs w:val="20"/>
          <w:lang w:val="fr-FR"/>
        </w:rPr>
        <w:t>favorise l’expression des points de vue de ses membres sur les enjeux sociaux et sur les orientations de leur organisation.</w:t>
      </w:r>
      <w:r w:rsidR="00FD3A55">
        <w:rPr>
          <w:rFonts w:ascii="Century Gothic" w:hAnsi="Century Gothic" w:cs="Times New Roman"/>
          <w:sz w:val="20"/>
          <w:szCs w:val="20"/>
          <w:lang w:val="fr-FR"/>
        </w:rPr>
        <w:t xml:space="preserve"> </w:t>
      </w:r>
      <w:r w:rsidR="00B4606D" w:rsidRPr="00B4606D">
        <w:rPr>
          <w:rFonts w:ascii="Century Gothic" w:hAnsi="Century Gothic" w:cs="Times New Roman"/>
          <w:sz w:val="20"/>
          <w:szCs w:val="20"/>
          <w:lang w:val="fr-FR"/>
        </w:rPr>
        <w:t xml:space="preserve">C’est </w:t>
      </w:r>
      <w:r w:rsidR="00FD3A55">
        <w:rPr>
          <w:rFonts w:ascii="Century Gothic" w:hAnsi="Century Gothic" w:cs="Times New Roman"/>
          <w:sz w:val="20"/>
          <w:szCs w:val="20"/>
          <w:lang w:val="fr-FR"/>
        </w:rPr>
        <w:t xml:space="preserve">d’ailleurs </w:t>
      </w:r>
      <w:r w:rsidR="00B4606D" w:rsidRPr="00B4606D">
        <w:rPr>
          <w:rFonts w:ascii="Century Gothic" w:hAnsi="Century Gothic" w:cs="Times New Roman"/>
          <w:sz w:val="20"/>
          <w:szCs w:val="20"/>
          <w:lang w:val="fr-FR"/>
        </w:rPr>
        <w:t xml:space="preserve">grâce à ses membres bénévoles </w:t>
      </w:r>
      <w:r w:rsidR="007A7B06">
        <w:rPr>
          <w:rFonts w:ascii="Century Gothic" w:hAnsi="Century Gothic" w:cs="Times New Roman"/>
          <w:sz w:val="20"/>
          <w:szCs w:val="20"/>
          <w:lang w:val="fr-FR"/>
        </w:rPr>
        <w:t>que l’Afeas remplit sa mission.</w:t>
      </w:r>
    </w:p>
    <w:p w14:paraId="1FCC5B1F" w14:textId="552B7009" w:rsidR="004441DF" w:rsidRDefault="00591588" w:rsidP="006B599F">
      <w:pPr>
        <w:widowControl w:val="0"/>
        <w:autoSpaceDE w:val="0"/>
        <w:autoSpaceDN w:val="0"/>
        <w:adjustRightInd w:val="0"/>
        <w:spacing w:after="120"/>
        <w:jc w:val="both"/>
        <w:rPr>
          <w:rFonts w:ascii="Century Gothic" w:hAnsi="Century Gothic" w:cs="Times New Roman"/>
          <w:sz w:val="20"/>
          <w:szCs w:val="20"/>
          <w:lang w:val="fr-FR"/>
        </w:rPr>
      </w:pPr>
      <w:r w:rsidRPr="00B4606D">
        <w:rPr>
          <w:rFonts w:ascii="Century Gothic" w:hAnsi="Century Gothic" w:cs="Times New Roman"/>
          <w:sz w:val="20"/>
          <w:szCs w:val="20"/>
          <w:lang w:val="fr-FR"/>
        </w:rPr>
        <w:t xml:space="preserve">Depuis sa fondation, l’égalité entre les femmes et les hommes dans toutes les sphères de la société demeure incontestablement </w:t>
      </w:r>
      <w:r w:rsidR="00B4606D">
        <w:rPr>
          <w:rFonts w:ascii="Century Gothic" w:hAnsi="Century Gothic" w:cs="Times New Roman"/>
          <w:sz w:val="20"/>
          <w:szCs w:val="20"/>
          <w:lang w:val="fr-FR"/>
        </w:rPr>
        <w:t xml:space="preserve">le </w:t>
      </w:r>
      <w:r w:rsidRPr="00B4606D">
        <w:rPr>
          <w:rFonts w:ascii="Century Gothic" w:hAnsi="Century Gothic" w:cs="Times New Roman"/>
          <w:sz w:val="20"/>
          <w:szCs w:val="20"/>
          <w:lang w:val="fr-FR"/>
        </w:rPr>
        <w:t>leitmotiv</w:t>
      </w:r>
      <w:r w:rsidR="00B4606D">
        <w:rPr>
          <w:rFonts w:ascii="Century Gothic" w:hAnsi="Century Gothic" w:cs="Times New Roman"/>
          <w:sz w:val="20"/>
          <w:szCs w:val="20"/>
          <w:lang w:val="fr-FR"/>
        </w:rPr>
        <w:t xml:space="preserve"> de l’Afeas</w:t>
      </w:r>
      <w:r w:rsidR="004441DF">
        <w:rPr>
          <w:rFonts w:ascii="Century Gothic" w:hAnsi="Century Gothic" w:cs="Times New Roman"/>
          <w:sz w:val="20"/>
          <w:szCs w:val="20"/>
          <w:lang w:val="fr-FR"/>
        </w:rPr>
        <w:t xml:space="preserve">. </w:t>
      </w:r>
      <w:r w:rsidRPr="00B4606D">
        <w:rPr>
          <w:rFonts w:ascii="Century Gothic" w:hAnsi="Century Gothic" w:cs="Times New Roman"/>
          <w:sz w:val="20"/>
          <w:szCs w:val="20"/>
          <w:lang w:val="fr-FR"/>
        </w:rPr>
        <w:t xml:space="preserve">Conséquemment, </w:t>
      </w:r>
      <w:r w:rsidR="00B4606D">
        <w:rPr>
          <w:rFonts w:ascii="Century Gothic" w:hAnsi="Century Gothic" w:cs="Times New Roman"/>
          <w:sz w:val="20"/>
          <w:szCs w:val="20"/>
          <w:lang w:val="fr-FR"/>
        </w:rPr>
        <w:t>elle</w:t>
      </w:r>
      <w:r w:rsidRPr="00B4606D">
        <w:rPr>
          <w:rFonts w:ascii="Century Gothic" w:hAnsi="Century Gothic" w:cs="Times New Roman"/>
          <w:sz w:val="20"/>
          <w:szCs w:val="20"/>
          <w:lang w:val="fr-FR"/>
        </w:rPr>
        <w:t xml:space="preserve"> travaille sur différents enjeux concernant les Québécoises et les Canadiennes, notamm</w:t>
      </w:r>
      <w:r w:rsidR="00B4606D">
        <w:rPr>
          <w:rFonts w:ascii="Century Gothic" w:hAnsi="Century Gothic" w:cs="Times New Roman"/>
          <w:sz w:val="20"/>
          <w:szCs w:val="20"/>
          <w:lang w:val="fr-FR"/>
        </w:rPr>
        <w:t xml:space="preserve">ent, </w:t>
      </w:r>
    </w:p>
    <w:p w14:paraId="6FC8929F" w14:textId="2427C9B5" w:rsidR="004441DF" w:rsidRPr="00572E1D" w:rsidRDefault="00591588" w:rsidP="00572E1D">
      <w:pPr>
        <w:pStyle w:val="Paragraphedeliste"/>
        <w:widowControl w:val="0"/>
        <w:numPr>
          <w:ilvl w:val="0"/>
          <w:numId w:val="12"/>
        </w:numPr>
        <w:autoSpaceDE w:val="0"/>
        <w:autoSpaceDN w:val="0"/>
        <w:adjustRightInd w:val="0"/>
        <w:spacing w:after="60"/>
        <w:ind w:left="714" w:hanging="357"/>
        <w:contextualSpacing w:val="0"/>
        <w:jc w:val="both"/>
        <w:rPr>
          <w:rFonts w:ascii="Century Gothic" w:hAnsi="Century Gothic" w:cs="Times New Roman"/>
          <w:sz w:val="20"/>
          <w:szCs w:val="20"/>
          <w:lang w:val="fr-FR"/>
        </w:rPr>
      </w:pPr>
      <w:r w:rsidRPr="00572E1D">
        <w:rPr>
          <w:rFonts w:ascii="Century Gothic" w:hAnsi="Century Gothic" w:cs="Times New Roman"/>
          <w:sz w:val="20"/>
          <w:szCs w:val="20"/>
          <w:lang w:val="fr-FR"/>
        </w:rPr>
        <w:t xml:space="preserve">l’égalité entre les femmes et les hommes et </w:t>
      </w:r>
      <w:r w:rsidR="00B4606D" w:rsidRPr="00572E1D">
        <w:rPr>
          <w:rFonts w:ascii="Century Gothic" w:hAnsi="Century Gothic" w:cs="Times New Roman"/>
          <w:sz w:val="20"/>
          <w:szCs w:val="20"/>
          <w:lang w:val="fr-FR"/>
        </w:rPr>
        <w:t xml:space="preserve">leur </w:t>
      </w:r>
      <w:r w:rsidRPr="00572E1D">
        <w:rPr>
          <w:rFonts w:ascii="Century Gothic" w:hAnsi="Century Gothic" w:cs="Times New Roman"/>
          <w:sz w:val="20"/>
          <w:szCs w:val="20"/>
          <w:lang w:val="fr-FR"/>
        </w:rPr>
        <w:t xml:space="preserve">accès aux </w:t>
      </w:r>
      <w:r w:rsidR="007A7B06">
        <w:rPr>
          <w:rFonts w:ascii="Century Gothic" w:hAnsi="Century Gothic" w:cs="Times New Roman"/>
          <w:sz w:val="20"/>
          <w:szCs w:val="20"/>
          <w:lang w:val="fr-FR"/>
        </w:rPr>
        <w:t xml:space="preserve">différentes </w:t>
      </w:r>
      <w:r w:rsidRPr="00572E1D">
        <w:rPr>
          <w:rFonts w:ascii="Century Gothic" w:hAnsi="Century Gothic" w:cs="Times New Roman"/>
          <w:sz w:val="20"/>
          <w:szCs w:val="20"/>
          <w:lang w:val="fr-FR"/>
        </w:rPr>
        <w:t>instances démocratiques</w:t>
      </w:r>
      <w:r w:rsidR="007A7B06">
        <w:rPr>
          <w:rFonts w:ascii="Century Gothic" w:hAnsi="Century Gothic" w:cs="Times New Roman"/>
          <w:sz w:val="20"/>
          <w:szCs w:val="20"/>
          <w:lang w:val="fr-FR"/>
        </w:rPr>
        <w:t> </w:t>
      </w:r>
      <w:r w:rsidRPr="00572E1D">
        <w:rPr>
          <w:rFonts w:ascii="Century Gothic" w:hAnsi="Century Gothic" w:cs="Times New Roman"/>
          <w:sz w:val="20"/>
          <w:szCs w:val="20"/>
          <w:lang w:val="fr-FR"/>
        </w:rPr>
        <w:t>;</w:t>
      </w:r>
    </w:p>
    <w:p w14:paraId="74870727" w14:textId="77777777" w:rsidR="004441DF" w:rsidRPr="00572E1D" w:rsidRDefault="00591588" w:rsidP="00572E1D">
      <w:pPr>
        <w:pStyle w:val="Paragraphedeliste"/>
        <w:widowControl w:val="0"/>
        <w:numPr>
          <w:ilvl w:val="0"/>
          <w:numId w:val="12"/>
        </w:numPr>
        <w:autoSpaceDE w:val="0"/>
        <w:autoSpaceDN w:val="0"/>
        <w:adjustRightInd w:val="0"/>
        <w:spacing w:after="60"/>
        <w:ind w:left="714" w:hanging="357"/>
        <w:contextualSpacing w:val="0"/>
        <w:jc w:val="both"/>
        <w:rPr>
          <w:rFonts w:ascii="Century Gothic" w:hAnsi="Century Gothic" w:cs="Times New Roman"/>
          <w:sz w:val="20"/>
          <w:szCs w:val="20"/>
          <w:lang w:val="fr-FR"/>
        </w:rPr>
      </w:pPr>
      <w:r w:rsidRPr="00572E1D">
        <w:rPr>
          <w:rFonts w:ascii="Century Gothic" w:hAnsi="Century Gothic" w:cs="Times New Roman"/>
          <w:sz w:val="20"/>
          <w:szCs w:val="20"/>
          <w:lang w:val="fr-FR"/>
        </w:rPr>
        <w:t xml:space="preserve">la </w:t>
      </w:r>
      <w:r w:rsidR="00B4606D" w:rsidRPr="00572E1D">
        <w:rPr>
          <w:rFonts w:ascii="Century Gothic" w:hAnsi="Century Gothic" w:cs="Times New Roman"/>
          <w:sz w:val="20"/>
          <w:szCs w:val="20"/>
          <w:lang w:val="fr-FR"/>
        </w:rPr>
        <w:t xml:space="preserve">sécurité financière des femmes </w:t>
      </w:r>
      <w:r w:rsidRPr="00572E1D">
        <w:rPr>
          <w:rFonts w:ascii="Century Gothic" w:hAnsi="Century Gothic" w:cs="Times New Roman"/>
          <w:sz w:val="20"/>
          <w:szCs w:val="20"/>
          <w:lang w:val="fr-FR"/>
        </w:rPr>
        <w:t>tout au long de leur vie</w:t>
      </w:r>
      <w:r w:rsidR="00B4606D" w:rsidRPr="00572E1D">
        <w:rPr>
          <w:rFonts w:ascii="Century Gothic" w:hAnsi="Century Gothic" w:cs="Times New Roman"/>
          <w:sz w:val="20"/>
          <w:szCs w:val="20"/>
          <w:lang w:val="fr-FR"/>
        </w:rPr>
        <w:t>, incluant lors de leur retraite</w:t>
      </w:r>
      <w:r w:rsidRPr="00572E1D">
        <w:rPr>
          <w:rFonts w:ascii="Century Gothic" w:hAnsi="Century Gothic" w:cs="Times New Roman"/>
          <w:sz w:val="20"/>
          <w:szCs w:val="20"/>
          <w:lang w:val="fr-FR"/>
        </w:rPr>
        <w:t xml:space="preserve">, </w:t>
      </w:r>
      <w:r w:rsidR="00B4606D" w:rsidRPr="00572E1D">
        <w:rPr>
          <w:rFonts w:ascii="Century Gothic" w:hAnsi="Century Gothic" w:cs="Times New Roman"/>
          <w:sz w:val="20"/>
          <w:szCs w:val="20"/>
          <w:lang w:val="fr-FR"/>
        </w:rPr>
        <w:t xml:space="preserve">entre autres grâce à </w:t>
      </w:r>
      <w:r w:rsidRPr="00572E1D">
        <w:rPr>
          <w:rFonts w:ascii="Century Gothic" w:hAnsi="Century Gothic" w:cs="Times New Roman"/>
          <w:sz w:val="20"/>
          <w:szCs w:val="20"/>
          <w:lang w:val="fr-FR"/>
        </w:rPr>
        <w:t>la reconnaissance du travail non rémunéré</w:t>
      </w:r>
      <w:r w:rsidR="00B4606D" w:rsidRPr="00572E1D">
        <w:rPr>
          <w:rFonts w:ascii="Century Gothic" w:hAnsi="Century Gothic" w:cs="Times New Roman"/>
          <w:sz w:val="20"/>
          <w:szCs w:val="20"/>
          <w:lang w:val="fr-FR"/>
        </w:rPr>
        <w:t xml:space="preserve"> </w:t>
      </w:r>
      <w:r w:rsidRPr="00572E1D">
        <w:rPr>
          <w:rFonts w:ascii="Century Gothic" w:hAnsi="Century Gothic" w:cs="Times New Roman"/>
          <w:sz w:val="20"/>
          <w:szCs w:val="20"/>
          <w:lang w:val="fr-FR"/>
        </w:rPr>
        <w:t>des femmes au sein de la famille, comme mères et aidantes ;</w:t>
      </w:r>
    </w:p>
    <w:p w14:paraId="1B65EAD4" w14:textId="77777777" w:rsidR="004441DF" w:rsidRPr="00572E1D" w:rsidRDefault="00591588" w:rsidP="00572E1D">
      <w:pPr>
        <w:pStyle w:val="Paragraphedeliste"/>
        <w:widowControl w:val="0"/>
        <w:numPr>
          <w:ilvl w:val="0"/>
          <w:numId w:val="12"/>
        </w:numPr>
        <w:autoSpaceDE w:val="0"/>
        <w:autoSpaceDN w:val="0"/>
        <w:adjustRightInd w:val="0"/>
        <w:spacing w:after="60"/>
        <w:ind w:left="714" w:hanging="357"/>
        <w:contextualSpacing w:val="0"/>
        <w:jc w:val="both"/>
        <w:rPr>
          <w:rFonts w:ascii="Century Gothic" w:hAnsi="Century Gothic" w:cs="Times New Roman"/>
          <w:sz w:val="20"/>
          <w:szCs w:val="20"/>
          <w:lang w:val="fr-FR"/>
        </w:rPr>
      </w:pPr>
      <w:r w:rsidRPr="00572E1D">
        <w:rPr>
          <w:rFonts w:ascii="Century Gothic" w:hAnsi="Century Gothic" w:cs="Times New Roman"/>
          <w:sz w:val="20"/>
          <w:szCs w:val="20"/>
          <w:lang w:val="fr-FR"/>
        </w:rPr>
        <w:t xml:space="preserve">l’accès à l’éducation, </w:t>
      </w:r>
      <w:r w:rsidR="00B4606D" w:rsidRPr="00572E1D">
        <w:rPr>
          <w:rFonts w:ascii="Century Gothic" w:hAnsi="Century Gothic" w:cs="Times New Roman"/>
          <w:sz w:val="20"/>
          <w:szCs w:val="20"/>
          <w:lang w:val="fr-FR"/>
        </w:rPr>
        <w:t xml:space="preserve">à l’équité salariale, </w:t>
      </w:r>
      <w:r w:rsidRPr="00572E1D">
        <w:rPr>
          <w:rFonts w:ascii="Century Gothic" w:hAnsi="Century Gothic" w:cs="Times New Roman"/>
          <w:sz w:val="20"/>
          <w:szCs w:val="20"/>
          <w:lang w:val="fr-FR"/>
        </w:rPr>
        <w:t xml:space="preserve">aux métiers non traditionnels, </w:t>
      </w:r>
      <w:r w:rsidR="00B4606D" w:rsidRPr="00572E1D">
        <w:rPr>
          <w:rFonts w:ascii="Century Gothic" w:hAnsi="Century Gothic" w:cs="Times New Roman"/>
          <w:sz w:val="20"/>
          <w:szCs w:val="20"/>
          <w:lang w:val="fr-FR"/>
        </w:rPr>
        <w:t>à</w:t>
      </w:r>
      <w:r w:rsidRPr="00572E1D">
        <w:rPr>
          <w:rFonts w:ascii="Century Gothic" w:hAnsi="Century Gothic" w:cs="Times New Roman"/>
          <w:sz w:val="20"/>
          <w:szCs w:val="20"/>
          <w:lang w:val="fr-FR"/>
        </w:rPr>
        <w:t xml:space="preserve"> de</w:t>
      </w:r>
      <w:r w:rsidR="00B4606D" w:rsidRPr="00572E1D">
        <w:rPr>
          <w:rFonts w:ascii="Century Gothic" w:hAnsi="Century Gothic" w:cs="Times New Roman"/>
          <w:sz w:val="20"/>
          <w:szCs w:val="20"/>
          <w:lang w:val="fr-FR"/>
        </w:rPr>
        <w:t>s</w:t>
      </w:r>
      <w:r w:rsidRPr="00572E1D">
        <w:rPr>
          <w:rFonts w:ascii="Century Gothic" w:hAnsi="Century Gothic" w:cs="Times New Roman"/>
          <w:sz w:val="20"/>
          <w:szCs w:val="20"/>
          <w:lang w:val="fr-FR"/>
        </w:rPr>
        <w:t xml:space="preserve"> mesures de conciliation famille-travail-études ;</w:t>
      </w:r>
    </w:p>
    <w:p w14:paraId="25A1E729" w14:textId="3ED4660A" w:rsidR="006B599F" w:rsidRPr="00572E1D" w:rsidRDefault="00591588" w:rsidP="007A7B06">
      <w:pPr>
        <w:pStyle w:val="Paragraphedeliste"/>
        <w:widowControl w:val="0"/>
        <w:numPr>
          <w:ilvl w:val="0"/>
          <w:numId w:val="12"/>
        </w:numPr>
        <w:autoSpaceDE w:val="0"/>
        <w:autoSpaceDN w:val="0"/>
        <w:adjustRightInd w:val="0"/>
        <w:spacing w:after="480"/>
        <w:ind w:left="714" w:hanging="357"/>
        <w:contextualSpacing w:val="0"/>
        <w:jc w:val="both"/>
        <w:rPr>
          <w:rFonts w:ascii="Century Gothic" w:hAnsi="Century Gothic" w:cs="Times New Roman"/>
          <w:sz w:val="20"/>
          <w:szCs w:val="20"/>
          <w:lang w:val="fr-FR"/>
        </w:rPr>
      </w:pPr>
      <w:r w:rsidRPr="00572E1D">
        <w:rPr>
          <w:rFonts w:ascii="Century Gothic" w:hAnsi="Century Gothic" w:cs="Times New Roman"/>
          <w:sz w:val="20"/>
          <w:szCs w:val="20"/>
          <w:lang w:val="fr-FR"/>
        </w:rPr>
        <w:t>l’accès à des mesures pour contrer la viole</w:t>
      </w:r>
      <w:r w:rsidR="00B4606D" w:rsidRPr="00572E1D">
        <w:rPr>
          <w:rFonts w:ascii="Century Gothic" w:hAnsi="Century Gothic" w:cs="Times New Roman"/>
          <w:sz w:val="20"/>
          <w:szCs w:val="20"/>
          <w:lang w:val="fr-FR"/>
        </w:rPr>
        <w:t>nc</w:t>
      </w:r>
      <w:r w:rsidR="004441DF" w:rsidRPr="00572E1D">
        <w:rPr>
          <w:rFonts w:ascii="Century Gothic" w:hAnsi="Century Gothic" w:cs="Times New Roman"/>
          <w:sz w:val="20"/>
          <w:szCs w:val="20"/>
          <w:lang w:val="fr-FR"/>
        </w:rPr>
        <w:t>e envers les filles et femmes</w:t>
      </w:r>
      <w:r w:rsidR="00BB6A2C">
        <w:rPr>
          <w:rFonts w:ascii="Century Gothic" w:hAnsi="Century Gothic" w:cs="Times New Roman"/>
          <w:sz w:val="20"/>
          <w:szCs w:val="20"/>
          <w:lang w:val="fr-FR"/>
        </w:rPr>
        <w:t xml:space="preserve"> et soutenir les victimes des différents types de violence.</w:t>
      </w:r>
    </w:p>
    <w:p w14:paraId="0DC01A5E" w14:textId="3CE2D247" w:rsidR="00A108DD" w:rsidRPr="005D0D0A" w:rsidRDefault="00A108DD" w:rsidP="0052735F">
      <w:pPr>
        <w:spacing w:after="120"/>
        <w:jc w:val="both"/>
        <w:rPr>
          <w:rFonts w:ascii="Century Gothic" w:hAnsi="Century Gothic"/>
          <w:b/>
          <w:bCs/>
          <w:smallCaps/>
          <w:sz w:val="20"/>
          <w:szCs w:val="20"/>
        </w:rPr>
      </w:pPr>
      <w:r w:rsidRPr="005D0D0A">
        <w:rPr>
          <w:rFonts w:ascii="Century Gothic" w:hAnsi="Century Gothic"/>
          <w:b/>
          <w:bCs/>
          <w:smallCaps/>
          <w:sz w:val="20"/>
          <w:szCs w:val="20"/>
        </w:rPr>
        <w:t>Introduction</w:t>
      </w:r>
    </w:p>
    <w:p w14:paraId="7A78D336" w14:textId="3EEC6C49" w:rsidR="00BB6A2C" w:rsidRDefault="00A108DD" w:rsidP="0005561D">
      <w:pPr>
        <w:spacing w:after="120"/>
        <w:jc w:val="both"/>
        <w:rPr>
          <w:rFonts w:ascii="Century Gothic" w:hAnsi="Century Gothic"/>
          <w:sz w:val="20"/>
          <w:szCs w:val="20"/>
        </w:rPr>
      </w:pPr>
      <w:r>
        <w:rPr>
          <w:rFonts w:ascii="Century Gothic" w:hAnsi="Century Gothic"/>
          <w:sz w:val="20"/>
          <w:szCs w:val="20"/>
        </w:rPr>
        <w:t>Les questions posées dans</w:t>
      </w:r>
      <w:r w:rsidR="00813777">
        <w:rPr>
          <w:rFonts w:ascii="Century Gothic" w:hAnsi="Century Gothic"/>
          <w:sz w:val="20"/>
          <w:szCs w:val="20"/>
        </w:rPr>
        <w:t xml:space="preserve"> le cadre de cette consultation</w:t>
      </w:r>
      <w:r>
        <w:rPr>
          <w:rFonts w:ascii="Century Gothic" w:hAnsi="Century Gothic"/>
          <w:sz w:val="20"/>
          <w:szCs w:val="20"/>
        </w:rPr>
        <w:t xml:space="preserve"> </w:t>
      </w:r>
      <w:r w:rsidR="00BB6A2C">
        <w:rPr>
          <w:rFonts w:ascii="Century Gothic" w:hAnsi="Century Gothic"/>
          <w:sz w:val="20"/>
          <w:szCs w:val="20"/>
        </w:rPr>
        <w:t xml:space="preserve">mise en place par le comité d’experts </w:t>
      </w:r>
      <w:r>
        <w:rPr>
          <w:rFonts w:ascii="Century Gothic" w:hAnsi="Century Gothic"/>
          <w:sz w:val="20"/>
          <w:szCs w:val="20"/>
        </w:rPr>
        <w:t xml:space="preserve">sont larges et </w:t>
      </w:r>
      <w:r w:rsidR="00BB6A2C">
        <w:rPr>
          <w:rFonts w:ascii="Century Gothic" w:hAnsi="Century Gothic"/>
          <w:sz w:val="20"/>
          <w:szCs w:val="20"/>
        </w:rPr>
        <w:t xml:space="preserve">multiples. L’Afeas est un organisme terrain, dont les membres bénévoles proposent des activités </w:t>
      </w:r>
      <w:r w:rsidR="00A36859">
        <w:rPr>
          <w:rFonts w:ascii="Century Gothic" w:hAnsi="Century Gothic"/>
          <w:sz w:val="20"/>
          <w:szCs w:val="20"/>
        </w:rPr>
        <w:t xml:space="preserve">aux membres et à leur communauté. À partir de </w:t>
      </w:r>
      <w:r w:rsidR="004701E1">
        <w:rPr>
          <w:rFonts w:ascii="Century Gothic" w:hAnsi="Century Gothic"/>
          <w:sz w:val="20"/>
          <w:szCs w:val="20"/>
        </w:rPr>
        <w:t>guides</w:t>
      </w:r>
      <w:r w:rsidR="00A36859">
        <w:rPr>
          <w:rFonts w:ascii="Century Gothic" w:hAnsi="Century Gothic"/>
          <w:sz w:val="20"/>
          <w:szCs w:val="20"/>
        </w:rPr>
        <w:t xml:space="preserve"> d’information et de formation</w:t>
      </w:r>
      <w:r w:rsidR="004701E1">
        <w:rPr>
          <w:rFonts w:ascii="Century Gothic" w:hAnsi="Century Gothic"/>
          <w:sz w:val="20"/>
          <w:szCs w:val="20"/>
        </w:rPr>
        <w:t>s</w:t>
      </w:r>
      <w:r w:rsidR="00A36859">
        <w:rPr>
          <w:rFonts w:ascii="Century Gothic" w:hAnsi="Century Gothic"/>
          <w:sz w:val="20"/>
          <w:szCs w:val="20"/>
        </w:rPr>
        <w:t xml:space="preserve"> sur divers dossiers, elles adoptent </w:t>
      </w:r>
      <w:r w:rsidR="00464789">
        <w:rPr>
          <w:rFonts w:ascii="Century Gothic" w:hAnsi="Century Gothic"/>
          <w:sz w:val="20"/>
          <w:szCs w:val="20"/>
        </w:rPr>
        <w:t xml:space="preserve">chaque année </w:t>
      </w:r>
      <w:r w:rsidR="00A36859">
        <w:rPr>
          <w:rFonts w:ascii="Century Gothic" w:hAnsi="Century Gothic"/>
          <w:sz w:val="20"/>
          <w:szCs w:val="20"/>
        </w:rPr>
        <w:t>des positions qui sont, par la suite, relayées vers les instances concernées. L’Afeas n’offre pas de services directs aux femmes et aux filles victimes de violences sexuelles et/ou conjugales, comme les maisons d’hébergement, les Calacs ou les CLSC.</w:t>
      </w:r>
    </w:p>
    <w:p w14:paraId="1AAE05B5" w14:textId="1075AB36" w:rsidR="00813777" w:rsidRDefault="00464789" w:rsidP="0005561D">
      <w:pPr>
        <w:spacing w:after="120"/>
        <w:jc w:val="both"/>
        <w:rPr>
          <w:rFonts w:ascii="Century Gothic" w:hAnsi="Century Gothic"/>
          <w:sz w:val="20"/>
          <w:szCs w:val="20"/>
        </w:rPr>
      </w:pPr>
      <w:r>
        <w:rPr>
          <w:rFonts w:ascii="Century Gothic" w:hAnsi="Century Gothic"/>
          <w:sz w:val="20"/>
          <w:szCs w:val="20"/>
        </w:rPr>
        <w:lastRenderedPageBreak/>
        <w:t xml:space="preserve">Pourtant, l’Afeas mobilise son réseau pour participer au mouvement visant à contrer la violence envers les femmes et les filles. </w:t>
      </w:r>
      <w:r w:rsidR="00A36859">
        <w:rPr>
          <w:rFonts w:ascii="Century Gothic" w:hAnsi="Century Gothic"/>
          <w:sz w:val="20"/>
          <w:szCs w:val="20"/>
        </w:rPr>
        <w:t xml:space="preserve">Depuis 1997, l’Afeas </w:t>
      </w:r>
      <w:r w:rsidR="00166957">
        <w:rPr>
          <w:rFonts w:ascii="Century Gothic" w:hAnsi="Century Gothic"/>
          <w:sz w:val="20"/>
          <w:szCs w:val="20"/>
        </w:rPr>
        <w:t>organise</w:t>
      </w:r>
      <w:r w:rsidR="00A36859">
        <w:rPr>
          <w:rFonts w:ascii="Century Gothic" w:hAnsi="Century Gothic"/>
          <w:sz w:val="20"/>
          <w:szCs w:val="20"/>
        </w:rPr>
        <w:t xml:space="preserve"> </w:t>
      </w:r>
      <w:r w:rsidR="00A36859" w:rsidRPr="00166957">
        <w:rPr>
          <w:rFonts w:ascii="Century Gothic" w:hAnsi="Century Gothic"/>
          <w:sz w:val="20"/>
          <w:szCs w:val="20"/>
        </w:rPr>
        <w:t>l’</w:t>
      </w:r>
      <w:r w:rsidR="00A36859" w:rsidRPr="00A36859">
        <w:rPr>
          <w:rFonts w:ascii="Century Gothic" w:hAnsi="Century Gothic"/>
          <w:i/>
          <w:sz w:val="20"/>
          <w:szCs w:val="20"/>
        </w:rPr>
        <w:t>Opération Tendre la main</w:t>
      </w:r>
      <w:r w:rsidR="00A36859">
        <w:rPr>
          <w:rFonts w:ascii="Century Gothic" w:hAnsi="Century Gothic"/>
          <w:sz w:val="20"/>
          <w:szCs w:val="20"/>
        </w:rPr>
        <w:t xml:space="preserve"> (OTM) pour sensibiliser la population aux différents types de violence. Elle</w:t>
      </w:r>
      <w:r>
        <w:rPr>
          <w:rFonts w:ascii="Century Gothic" w:hAnsi="Century Gothic"/>
          <w:sz w:val="20"/>
          <w:szCs w:val="20"/>
        </w:rPr>
        <w:t xml:space="preserve"> a aussi, en 2008-2009, mis en</w:t>
      </w:r>
      <w:r w:rsidR="00A36859">
        <w:rPr>
          <w:rFonts w:ascii="Century Gothic" w:hAnsi="Century Gothic"/>
          <w:sz w:val="20"/>
          <w:szCs w:val="20"/>
        </w:rPr>
        <w:t xml:space="preserve"> place une formation, </w:t>
      </w:r>
      <w:r w:rsidR="00A36859" w:rsidRPr="00A36859">
        <w:rPr>
          <w:rFonts w:ascii="Century Gothic" w:hAnsi="Century Gothic"/>
          <w:i/>
          <w:sz w:val="20"/>
          <w:szCs w:val="20"/>
        </w:rPr>
        <w:t>La violence, ça nous regarde! – Comprendre, détecter et agir pour contrer la violence</w:t>
      </w:r>
      <w:r w:rsidR="00A36859">
        <w:rPr>
          <w:rFonts w:ascii="Century Gothic" w:hAnsi="Century Gothic"/>
          <w:sz w:val="20"/>
          <w:szCs w:val="20"/>
        </w:rPr>
        <w:t>, pour aider ses membres à mieux comprendre la violence, à écouter les p</w:t>
      </w:r>
      <w:r>
        <w:rPr>
          <w:rFonts w:ascii="Century Gothic" w:hAnsi="Century Gothic"/>
          <w:sz w:val="20"/>
          <w:szCs w:val="20"/>
        </w:rPr>
        <w:t>ersonnes de leur entourage</w:t>
      </w:r>
      <w:r w:rsidR="00A36859">
        <w:rPr>
          <w:rFonts w:ascii="Century Gothic" w:hAnsi="Century Gothic"/>
          <w:sz w:val="20"/>
          <w:szCs w:val="20"/>
        </w:rPr>
        <w:t xml:space="preserve"> lorsqu’elles leur racontent les violences qu’elles </w:t>
      </w:r>
      <w:r>
        <w:rPr>
          <w:rFonts w:ascii="Century Gothic" w:hAnsi="Century Gothic"/>
          <w:sz w:val="20"/>
          <w:szCs w:val="20"/>
        </w:rPr>
        <w:t>subissent</w:t>
      </w:r>
      <w:r w:rsidR="00A36859">
        <w:rPr>
          <w:rFonts w:ascii="Century Gothic" w:hAnsi="Century Gothic"/>
          <w:sz w:val="20"/>
          <w:szCs w:val="20"/>
        </w:rPr>
        <w:t xml:space="preserve"> et à leur référer les organismes du milieu pour obtenir de l’aide.</w:t>
      </w:r>
    </w:p>
    <w:p w14:paraId="56CD2033" w14:textId="5A785662" w:rsidR="00A36859" w:rsidRDefault="00587319" w:rsidP="007A7B06">
      <w:pPr>
        <w:spacing w:after="480"/>
        <w:jc w:val="both"/>
        <w:rPr>
          <w:rFonts w:ascii="Century Gothic" w:hAnsi="Century Gothic"/>
          <w:sz w:val="20"/>
          <w:szCs w:val="20"/>
        </w:rPr>
      </w:pPr>
      <w:r>
        <w:rPr>
          <w:rFonts w:ascii="Century Gothic" w:hAnsi="Century Gothic"/>
          <w:sz w:val="20"/>
          <w:szCs w:val="20"/>
        </w:rPr>
        <w:t>Dans cet avis, l’Afeas porte à l’attention du Comité d’experts les positions adoptées au fil des années, en lien avec le parcours d’u</w:t>
      </w:r>
      <w:r w:rsidR="00166957">
        <w:rPr>
          <w:rFonts w:ascii="Century Gothic" w:hAnsi="Century Gothic"/>
          <w:sz w:val="20"/>
          <w:szCs w:val="20"/>
        </w:rPr>
        <w:t>ne personne victime d’agression sexuelle</w:t>
      </w:r>
      <w:r>
        <w:rPr>
          <w:rFonts w:ascii="Century Gothic" w:hAnsi="Century Gothic"/>
          <w:sz w:val="20"/>
          <w:szCs w:val="20"/>
        </w:rPr>
        <w:t xml:space="preserve"> ou de violence conjugale.</w:t>
      </w:r>
    </w:p>
    <w:p w14:paraId="61BCC3BA" w14:textId="56752CC1" w:rsidR="004441DF" w:rsidRPr="005D0D0A" w:rsidRDefault="005D0D0A" w:rsidP="00273076">
      <w:pPr>
        <w:pStyle w:val="Paragraphedeliste"/>
        <w:numPr>
          <w:ilvl w:val="0"/>
          <w:numId w:val="26"/>
        </w:numPr>
        <w:tabs>
          <w:tab w:val="left" w:pos="1134"/>
        </w:tabs>
        <w:spacing w:after="120"/>
        <w:jc w:val="both"/>
        <w:rPr>
          <w:rFonts w:ascii="Century Gothic" w:hAnsi="Century Gothic"/>
          <w:b/>
          <w:bCs/>
          <w:smallCaps/>
          <w:sz w:val="20"/>
          <w:szCs w:val="20"/>
        </w:rPr>
      </w:pPr>
      <w:r w:rsidRPr="005D0D0A">
        <w:rPr>
          <w:rFonts w:ascii="Century Gothic" w:hAnsi="Century Gothic"/>
          <w:b/>
          <w:bCs/>
          <w:smallCaps/>
          <w:sz w:val="20"/>
          <w:szCs w:val="20"/>
        </w:rPr>
        <w:t>P</w:t>
      </w:r>
      <w:r w:rsidR="0012389B" w:rsidRPr="005D0D0A">
        <w:rPr>
          <w:rFonts w:ascii="Century Gothic" w:hAnsi="Century Gothic"/>
          <w:b/>
          <w:bCs/>
          <w:smallCaps/>
          <w:sz w:val="20"/>
          <w:szCs w:val="20"/>
        </w:rPr>
        <w:t>rotection des victimes d’agression sexuelle</w:t>
      </w:r>
    </w:p>
    <w:p w14:paraId="053881A9" w14:textId="339BC040" w:rsidR="0012389B" w:rsidRPr="0012389B" w:rsidRDefault="0005561D" w:rsidP="00C54C13">
      <w:pPr>
        <w:spacing w:after="120"/>
        <w:jc w:val="both"/>
        <w:rPr>
          <w:rFonts w:ascii="Century Gothic" w:hAnsi="Century Gothic"/>
          <w:sz w:val="20"/>
          <w:szCs w:val="20"/>
        </w:rPr>
      </w:pPr>
      <w:r>
        <w:rPr>
          <w:rFonts w:ascii="Century Gothic" w:hAnsi="Century Gothic"/>
          <w:sz w:val="20"/>
          <w:szCs w:val="20"/>
        </w:rPr>
        <w:t>Au fil des années, l’Afeas a adopté des positions pour demander une meilleure prot</w:t>
      </w:r>
      <w:r w:rsidR="00605F51">
        <w:rPr>
          <w:rFonts w:ascii="Century Gothic" w:hAnsi="Century Gothic"/>
          <w:sz w:val="20"/>
          <w:szCs w:val="20"/>
        </w:rPr>
        <w:t>ection des victimes d’agression</w:t>
      </w:r>
      <w:r>
        <w:rPr>
          <w:rFonts w:ascii="Century Gothic" w:hAnsi="Century Gothic"/>
          <w:sz w:val="20"/>
          <w:szCs w:val="20"/>
        </w:rPr>
        <w:t xml:space="preserve"> sexuelle.</w:t>
      </w:r>
    </w:p>
    <w:p w14:paraId="088E5676" w14:textId="5596DD52" w:rsidR="00605F51" w:rsidRDefault="00C54C13" w:rsidP="00C54C13">
      <w:pPr>
        <w:spacing w:after="120"/>
        <w:jc w:val="both"/>
        <w:rPr>
          <w:rFonts w:ascii="Century Gothic" w:hAnsi="Century Gothic"/>
          <w:sz w:val="20"/>
          <w:szCs w:val="20"/>
        </w:rPr>
      </w:pPr>
      <w:r>
        <w:rPr>
          <w:rFonts w:ascii="Century Gothic" w:hAnsi="Century Gothic"/>
          <w:sz w:val="20"/>
          <w:szCs w:val="20"/>
        </w:rPr>
        <w:t xml:space="preserve">Dans un premier temps, l’Afeas demande que les organismes d’aide aux victimes d’agressions sexuelles soient financés et soutenus en fonction des besoins identifiés pour cette clientèle. Leur travail est essentiel pour aider ces personnes à identifier leur traumatisme, à se reconstruire et, dans </w:t>
      </w:r>
      <w:r w:rsidR="00605F51">
        <w:rPr>
          <w:rFonts w:ascii="Century Gothic" w:hAnsi="Century Gothic"/>
          <w:sz w:val="20"/>
          <w:szCs w:val="20"/>
        </w:rPr>
        <w:t>certains cas, à porter plainte</w:t>
      </w:r>
      <w:r w:rsidR="00166957">
        <w:rPr>
          <w:rFonts w:ascii="Century Gothic" w:hAnsi="Century Gothic"/>
          <w:sz w:val="20"/>
          <w:szCs w:val="20"/>
        </w:rPr>
        <w:t xml:space="preserve"> en justice</w:t>
      </w:r>
      <w:r w:rsidR="00605F51">
        <w:rPr>
          <w:rFonts w:ascii="Century Gothic" w:hAnsi="Century Gothic"/>
          <w:sz w:val="20"/>
          <w:szCs w:val="20"/>
        </w:rPr>
        <w:t>.</w:t>
      </w:r>
    </w:p>
    <w:p w14:paraId="4872510D" w14:textId="16F87F89" w:rsidR="00C54C13" w:rsidRPr="0005561D" w:rsidRDefault="00C54C13" w:rsidP="007A7B06">
      <w:pPr>
        <w:spacing w:after="240"/>
        <w:jc w:val="both"/>
        <w:rPr>
          <w:rFonts w:ascii="Century Gothic" w:hAnsi="Century Gothic"/>
          <w:sz w:val="20"/>
          <w:szCs w:val="20"/>
        </w:rPr>
      </w:pPr>
      <w:r>
        <w:rPr>
          <w:rFonts w:ascii="Century Gothic" w:hAnsi="Century Gothic"/>
          <w:sz w:val="20"/>
          <w:szCs w:val="20"/>
        </w:rPr>
        <w:t xml:space="preserve">Dans un deuxième temps, l’Afeas demande que les sentences pour les agressions sexuelles ne soient plus minimisées, comme elles le sont encore trop souvent, ce qui permet aux agresseurs de croire que </w:t>
      </w:r>
      <w:r w:rsidR="00166957">
        <w:rPr>
          <w:rFonts w:ascii="Century Gothic" w:hAnsi="Century Gothic"/>
          <w:sz w:val="20"/>
          <w:szCs w:val="20"/>
        </w:rPr>
        <w:t>« </w:t>
      </w:r>
      <w:r>
        <w:rPr>
          <w:rFonts w:ascii="Century Gothic" w:hAnsi="Century Gothic"/>
          <w:sz w:val="20"/>
          <w:szCs w:val="20"/>
        </w:rPr>
        <w:t>le jeu en vaut la chandelle</w:t>
      </w:r>
      <w:r w:rsidR="00166957">
        <w:rPr>
          <w:rFonts w:ascii="Century Gothic" w:hAnsi="Century Gothic"/>
          <w:sz w:val="20"/>
          <w:szCs w:val="20"/>
        </w:rPr>
        <w:t> »</w:t>
      </w:r>
      <w:r>
        <w:rPr>
          <w:rFonts w:ascii="Century Gothic" w:hAnsi="Century Gothic"/>
          <w:sz w:val="20"/>
          <w:szCs w:val="20"/>
        </w:rPr>
        <w:t>.</w:t>
      </w:r>
      <w:r w:rsidR="00605F51">
        <w:rPr>
          <w:rFonts w:ascii="Century Gothic" w:hAnsi="Century Gothic"/>
          <w:sz w:val="20"/>
          <w:szCs w:val="20"/>
        </w:rPr>
        <w:t xml:space="preserve"> Elle demande aussi de créer une obligation de thérapie pour les agresseurs.</w:t>
      </w:r>
    </w:p>
    <w:p w14:paraId="2BED51F7" w14:textId="3C11AA14" w:rsidR="0012389B" w:rsidRPr="0005561D" w:rsidRDefault="00273076" w:rsidP="00273076">
      <w:pPr>
        <w:ind w:firstLine="284"/>
        <w:jc w:val="both"/>
        <w:rPr>
          <w:rFonts w:ascii="Century Gothic" w:hAnsi="Century Gothic"/>
          <w:b/>
          <w:bCs/>
          <w:sz w:val="20"/>
          <w:szCs w:val="20"/>
        </w:rPr>
      </w:pPr>
      <w:r>
        <w:rPr>
          <w:rFonts w:ascii="Century Gothic" w:hAnsi="Century Gothic"/>
          <w:b/>
          <w:bCs/>
          <w:sz w:val="20"/>
          <w:szCs w:val="20"/>
        </w:rPr>
        <w:t xml:space="preserve"> </w:t>
      </w:r>
      <w:r w:rsidR="00166957">
        <w:rPr>
          <w:rFonts w:ascii="Century Gothic" w:hAnsi="Century Gothic"/>
          <w:b/>
          <w:bCs/>
          <w:sz w:val="20"/>
          <w:szCs w:val="20"/>
        </w:rPr>
        <w:t>Mesures concernant les CALACS</w:t>
      </w:r>
    </w:p>
    <w:p w14:paraId="4A6E403B" w14:textId="0330ECA8" w:rsidR="0012389B" w:rsidRPr="0005561D" w:rsidRDefault="0012389B" w:rsidP="00605F51">
      <w:pPr>
        <w:spacing w:after="60"/>
        <w:jc w:val="both"/>
        <w:rPr>
          <w:rFonts w:ascii="Century Gothic" w:hAnsi="Century Gothic"/>
          <w:sz w:val="20"/>
          <w:szCs w:val="20"/>
        </w:rPr>
      </w:pPr>
      <w:r w:rsidRPr="0005561D">
        <w:rPr>
          <w:rFonts w:ascii="Century Gothic" w:hAnsi="Century Gothic"/>
          <w:sz w:val="20"/>
          <w:szCs w:val="20"/>
        </w:rPr>
        <w:t xml:space="preserve">Nous demandons que le ministère des </w:t>
      </w:r>
      <w:r w:rsidR="00B652B3">
        <w:rPr>
          <w:rFonts w:ascii="Century Gothic" w:hAnsi="Century Gothic"/>
          <w:sz w:val="20"/>
          <w:szCs w:val="20"/>
        </w:rPr>
        <w:t>Affaires sociales (</w:t>
      </w:r>
      <w:r w:rsidRPr="0005561D">
        <w:rPr>
          <w:rFonts w:ascii="Century Gothic" w:hAnsi="Century Gothic"/>
          <w:sz w:val="20"/>
          <w:szCs w:val="20"/>
        </w:rPr>
        <w:t>ministère de la Santé et des Services sociaux) prenne immédiatement des mesures pour :</w:t>
      </w:r>
    </w:p>
    <w:p w14:paraId="3E73CE98" w14:textId="42F41CBD" w:rsidR="0012389B" w:rsidRPr="00C54C13" w:rsidRDefault="0012389B" w:rsidP="00605F51">
      <w:pPr>
        <w:numPr>
          <w:ilvl w:val="0"/>
          <w:numId w:val="15"/>
        </w:numPr>
        <w:spacing w:after="60"/>
        <w:jc w:val="both"/>
        <w:rPr>
          <w:rFonts w:ascii="Century Gothic" w:hAnsi="Century Gothic"/>
          <w:sz w:val="20"/>
          <w:szCs w:val="20"/>
        </w:rPr>
      </w:pPr>
      <w:r w:rsidRPr="0005561D">
        <w:rPr>
          <w:rFonts w:ascii="Century Gothic" w:hAnsi="Century Gothic"/>
          <w:sz w:val="20"/>
          <w:szCs w:val="20"/>
        </w:rPr>
        <w:t xml:space="preserve">assurer le maintien </w:t>
      </w:r>
      <w:r w:rsidR="00C54C13">
        <w:rPr>
          <w:rFonts w:ascii="Century Gothic" w:hAnsi="Century Gothic"/>
          <w:sz w:val="20"/>
          <w:szCs w:val="20"/>
        </w:rPr>
        <w:t xml:space="preserve">et un fonctionnement efficace </w:t>
      </w:r>
      <w:r w:rsidRPr="0005561D">
        <w:rPr>
          <w:rFonts w:ascii="Century Gothic" w:hAnsi="Century Gothic"/>
          <w:sz w:val="20"/>
          <w:szCs w:val="20"/>
        </w:rPr>
        <w:t>des Centres d’aide et de lutte contre les agressions à caractère sexuel (CALA</w:t>
      </w:r>
      <w:r w:rsidR="00C54C13">
        <w:rPr>
          <w:rFonts w:ascii="Century Gothic" w:hAnsi="Century Gothic"/>
          <w:sz w:val="20"/>
          <w:szCs w:val="20"/>
        </w:rPr>
        <w:t>CS)</w:t>
      </w:r>
      <w:r w:rsidR="004916D0">
        <w:rPr>
          <w:rFonts w:ascii="Century Gothic" w:hAnsi="Century Gothic"/>
          <w:sz w:val="20"/>
          <w:szCs w:val="20"/>
        </w:rPr>
        <w:t>, déjà existants,</w:t>
      </w:r>
      <w:r w:rsidR="00C54C13">
        <w:rPr>
          <w:rFonts w:ascii="Century Gothic" w:hAnsi="Century Gothic"/>
          <w:sz w:val="20"/>
          <w:szCs w:val="20"/>
        </w:rPr>
        <w:t xml:space="preserve"> comme organismes autonomes grâce au </w:t>
      </w:r>
      <w:r w:rsidRPr="00C54C13">
        <w:rPr>
          <w:rFonts w:ascii="Century Gothic" w:hAnsi="Century Gothic"/>
          <w:sz w:val="20"/>
          <w:szCs w:val="20"/>
        </w:rPr>
        <w:t>versement de subventions permanentes</w:t>
      </w:r>
      <w:r w:rsidR="004916D0">
        <w:rPr>
          <w:rFonts w:ascii="Century Gothic" w:hAnsi="Century Gothic"/>
          <w:sz w:val="20"/>
          <w:szCs w:val="20"/>
        </w:rPr>
        <w:t> </w:t>
      </w:r>
      <w:r w:rsidR="00C54C13">
        <w:rPr>
          <w:rFonts w:ascii="Century Gothic" w:hAnsi="Century Gothic"/>
          <w:sz w:val="20"/>
          <w:szCs w:val="20"/>
        </w:rPr>
        <w:t>;</w:t>
      </w:r>
    </w:p>
    <w:p w14:paraId="7CEBEBF9" w14:textId="404B04BD" w:rsidR="0012389B" w:rsidRDefault="004916D0" w:rsidP="00605F51">
      <w:pPr>
        <w:numPr>
          <w:ilvl w:val="0"/>
          <w:numId w:val="15"/>
        </w:numPr>
        <w:spacing w:after="60"/>
        <w:jc w:val="both"/>
        <w:rPr>
          <w:rFonts w:ascii="Century Gothic" w:hAnsi="Century Gothic"/>
          <w:sz w:val="20"/>
          <w:szCs w:val="20"/>
        </w:rPr>
      </w:pPr>
      <w:r>
        <w:rPr>
          <w:rFonts w:ascii="Century Gothic" w:hAnsi="Century Gothic"/>
          <w:sz w:val="20"/>
          <w:szCs w:val="20"/>
        </w:rPr>
        <w:t xml:space="preserve">permettre l’élargissement du réseau des </w:t>
      </w:r>
      <w:r w:rsidR="0012389B" w:rsidRPr="0005561D">
        <w:rPr>
          <w:rFonts w:ascii="Century Gothic" w:hAnsi="Century Gothic"/>
          <w:sz w:val="20"/>
          <w:szCs w:val="20"/>
        </w:rPr>
        <w:t>centres d’aide aux victimes de viol dans la province</w:t>
      </w:r>
      <w:r>
        <w:rPr>
          <w:rFonts w:ascii="Century Gothic" w:hAnsi="Century Gothic"/>
          <w:sz w:val="20"/>
          <w:szCs w:val="20"/>
        </w:rPr>
        <w:t xml:space="preserve"> grâce à un financement adéquat;</w:t>
      </w:r>
    </w:p>
    <w:p w14:paraId="715707A3" w14:textId="65D144B9" w:rsidR="00464789" w:rsidRPr="007A7B06" w:rsidRDefault="004916D0" w:rsidP="007A7B06">
      <w:pPr>
        <w:numPr>
          <w:ilvl w:val="0"/>
          <w:numId w:val="15"/>
        </w:numPr>
        <w:spacing w:after="240"/>
        <w:ind w:left="714" w:hanging="357"/>
        <w:jc w:val="both"/>
        <w:rPr>
          <w:rFonts w:ascii="Century Gothic" w:hAnsi="Century Gothic"/>
          <w:sz w:val="20"/>
          <w:szCs w:val="20"/>
        </w:rPr>
      </w:pPr>
      <w:r w:rsidRPr="0005561D">
        <w:rPr>
          <w:rFonts w:ascii="Century Gothic" w:hAnsi="Century Gothic"/>
          <w:sz w:val="20"/>
          <w:szCs w:val="20"/>
        </w:rPr>
        <w:t>favoriser</w:t>
      </w:r>
      <w:r>
        <w:rPr>
          <w:rFonts w:ascii="Century Gothic" w:hAnsi="Century Gothic"/>
          <w:sz w:val="20"/>
          <w:szCs w:val="20"/>
        </w:rPr>
        <w:t>,</w:t>
      </w:r>
      <w:r w:rsidRPr="0005561D">
        <w:rPr>
          <w:rFonts w:ascii="Century Gothic" w:hAnsi="Century Gothic"/>
          <w:sz w:val="20"/>
          <w:szCs w:val="20"/>
        </w:rPr>
        <w:t xml:space="preserve"> </w:t>
      </w:r>
      <w:r>
        <w:rPr>
          <w:rFonts w:ascii="Century Gothic" w:hAnsi="Century Gothic"/>
          <w:sz w:val="20"/>
          <w:szCs w:val="20"/>
        </w:rPr>
        <w:t>par des campagnes de promotion, la connaissance des CALACS dans tous les milieux.</w:t>
      </w:r>
    </w:p>
    <w:p w14:paraId="0FD906EB" w14:textId="4C630668" w:rsidR="0005561D" w:rsidRPr="0005561D" w:rsidRDefault="0012389B" w:rsidP="00273076">
      <w:pPr>
        <w:pStyle w:val="Corpsdetexte2"/>
        <w:spacing w:after="0" w:line="240" w:lineRule="auto"/>
        <w:ind w:firstLine="357"/>
        <w:jc w:val="both"/>
        <w:rPr>
          <w:rFonts w:ascii="Century Gothic" w:hAnsi="Century Gothic"/>
          <w:b/>
          <w:sz w:val="20"/>
          <w:szCs w:val="20"/>
        </w:rPr>
      </w:pPr>
      <w:r w:rsidRPr="0005561D">
        <w:rPr>
          <w:rFonts w:ascii="Century Gothic" w:hAnsi="Century Gothic"/>
          <w:b/>
          <w:sz w:val="20"/>
          <w:szCs w:val="20"/>
        </w:rPr>
        <w:t>Sentences dans les ca</w:t>
      </w:r>
      <w:r w:rsidR="00B652B3">
        <w:rPr>
          <w:rFonts w:ascii="Century Gothic" w:hAnsi="Century Gothic"/>
          <w:b/>
          <w:sz w:val="20"/>
          <w:szCs w:val="20"/>
        </w:rPr>
        <w:t>uses d’agression sexuelle</w:t>
      </w:r>
    </w:p>
    <w:p w14:paraId="56B793CA" w14:textId="13EB218B" w:rsidR="0012389B" w:rsidRPr="0005561D" w:rsidRDefault="0012389B" w:rsidP="00605F51">
      <w:pPr>
        <w:pStyle w:val="Corpsdetexte2"/>
        <w:spacing w:after="60" w:line="240" w:lineRule="auto"/>
        <w:jc w:val="both"/>
        <w:rPr>
          <w:rFonts w:ascii="Century Gothic" w:hAnsi="Century Gothic"/>
          <w:b/>
          <w:sz w:val="20"/>
          <w:szCs w:val="20"/>
        </w:rPr>
      </w:pPr>
      <w:r w:rsidRPr="0005561D">
        <w:rPr>
          <w:rFonts w:ascii="Century Gothic" w:hAnsi="Century Gothic"/>
          <w:sz w:val="20"/>
          <w:szCs w:val="20"/>
        </w:rPr>
        <w:t xml:space="preserve">Nous demandons aux ministres de la Justice fédéral et provincial : </w:t>
      </w:r>
    </w:p>
    <w:p w14:paraId="2F0DDBD3" w14:textId="08860477" w:rsidR="0012389B" w:rsidRPr="004916D0" w:rsidRDefault="0012389B" w:rsidP="00605F51">
      <w:pPr>
        <w:numPr>
          <w:ilvl w:val="0"/>
          <w:numId w:val="16"/>
        </w:numPr>
        <w:spacing w:after="60"/>
        <w:jc w:val="both"/>
        <w:rPr>
          <w:rFonts w:ascii="Century Gothic" w:hAnsi="Century Gothic"/>
          <w:sz w:val="20"/>
          <w:szCs w:val="20"/>
        </w:rPr>
      </w:pPr>
      <w:r w:rsidRPr="0005561D">
        <w:rPr>
          <w:rFonts w:ascii="Century Gothic" w:hAnsi="Century Gothic"/>
          <w:sz w:val="20"/>
          <w:szCs w:val="20"/>
        </w:rPr>
        <w:t>que le droit à la libération conditionnelle soit retiré à tous les agresseurs ayant commis</w:t>
      </w:r>
      <w:r w:rsidR="004916D0">
        <w:rPr>
          <w:rFonts w:ascii="Century Gothic" w:hAnsi="Century Gothic"/>
          <w:sz w:val="20"/>
          <w:szCs w:val="20"/>
        </w:rPr>
        <w:t xml:space="preserve"> des crimes de nature sexuelle et </w:t>
      </w:r>
      <w:r w:rsidRPr="004916D0">
        <w:rPr>
          <w:rFonts w:ascii="Century Gothic" w:hAnsi="Century Gothic"/>
          <w:sz w:val="20"/>
          <w:szCs w:val="20"/>
        </w:rPr>
        <w:t xml:space="preserve">que les condamnations d’incarcération, accompagnées d’une thérapie obligatoire, soient fermes; </w:t>
      </w:r>
    </w:p>
    <w:p w14:paraId="5D555B3F" w14:textId="0F44B2B5" w:rsidR="007A7B06" w:rsidRPr="00B92112" w:rsidRDefault="0012389B" w:rsidP="00B92112">
      <w:pPr>
        <w:numPr>
          <w:ilvl w:val="0"/>
          <w:numId w:val="16"/>
        </w:numPr>
        <w:spacing w:after="240"/>
        <w:ind w:left="714" w:hanging="357"/>
        <w:jc w:val="both"/>
        <w:rPr>
          <w:rFonts w:ascii="Century Gothic" w:hAnsi="Century Gothic"/>
          <w:sz w:val="20"/>
          <w:szCs w:val="20"/>
        </w:rPr>
      </w:pPr>
      <w:r w:rsidRPr="0005561D">
        <w:rPr>
          <w:rFonts w:ascii="Century Gothic" w:hAnsi="Century Gothic"/>
          <w:sz w:val="20"/>
          <w:szCs w:val="20"/>
        </w:rPr>
        <w:t>de modifier le Code criminel afin que les personnes reconnues coupables d’agression sexuelle reçoivent une sentence plus sévère quant à la modalité et la forme, en tenant compte des aspects physiques et psychologiques de cette agression sur la victime.</w:t>
      </w:r>
    </w:p>
    <w:p w14:paraId="6392599B" w14:textId="77777777" w:rsidR="00B92112" w:rsidRDefault="00B92112">
      <w:pPr>
        <w:rPr>
          <w:rFonts w:ascii="Century Gothic" w:hAnsi="Century Gothic"/>
          <w:b/>
          <w:bCs/>
          <w:sz w:val="20"/>
          <w:szCs w:val="20"/>
        </w:rPr>
      </w:pPr>
      <w:r>
        <w:rPr>
          <w:rFonts w:ascii="Century Gothic" w:hAnsi="Century Gothic"/>
          <w:b/>
          <w:bCs/>
          <w:sz w:val="20"/>
          <w:szCs w:val="20"/>
        </w:rPr>
        <w:br w:type="page"/>
      </w:r>
    </w:p>
    <w:p w14:paraId="57CEAF12" w14:textId="598878E2" w:rsidR="0012389B" w:rsidRPr="0005561D" w:rsidRDefault="0012389B" w:rsidP="00273076">
      <w:pPr>
        <w:ind w:firstLine="360"/>
        <w:jc w:val="both"/>
        <w:rPr>
          <w:rFonts w:ascii="Century Gothic" w:hAnsi="Century Gothic"/>
          <w:b/>
          <w:bCs/>
          <w:sz w:val="20"/>
          <w:szCs w:val="20"/>
        </w:rPr>
      </w:pPr>
      <w:r w:rsidRPr="0005561D">
        <w:rPr>
          <w:rFonts w:ascii="Century Gothic" w:hAnsi="Century Gothic"/>
          <w:b/>
          <w:bCs/>
          <w:sz w:val="20"/>
          <w:szCs w:val="20"/>
        </w:rPr>
        <w:t>Soins aux vict</w:t>
      </w:r>
      <w:r w:rsidR="00B652B3">
        <w:rPr>
          <w:rFonts w:ascii="Century Gothic" w:hAnsi="Century Gothic"/>
          <w:b/>
          <w:bCs/>
          <w:sz w:val="20"/>
          <w:szCs w:val="20"/>
        </w:rPr>
        <w:t>imes d’agression sexuelle</w:t>
      </w:r>
    </w:p>
    <w:p w14:paraId="1865F18B" w14:textId="77777777" w:rsidR="004916D0" w:rsidRDefault="0012389B" w:rsidP="00605F51">
      <w:pPr>
        <w:spacing w:after="60"/>
        <w:jc w:val="both"/>
        <w:rPr>
          <w:rFonts w:ascii="Century Gothic" w:hAnsi="Century Gothic"/>
          <w:sz w:val="20"/>
          <w:szCs w:val="20"/>
        </w:rPr>
      </w:pPr>
      <w:r w:rsidRPr="0005561D">
        <w:rPr>
          <w:rFonts w:ascii="Century Gothic" w:hAnsi="Century Gothic"/>
          <w:sz w:val="20"/>
          <w:szCs w:val="20"/>
        </w:rPr>
        <w:t xml:space="preserve">Nous demandons au ministre de la Santé et des Services sociaux du Québec et aux ministres de la Justice fédéral et provincial, </w:t>
      </w:r>
    </w:p>
    <w:p w14:paraId="6DDCE382" w14:textId="4D309B25" w:rsidR="004916D0" w:rsidRPr="004916D0" w:rsidRDefault="0012389B" w:rsidP="00605F51">
      <w:pPr>
        <w:pStyle w:val="Paragraphedeliste"/>
        <w:numPr>
          <w:ilvl w:val="0"/>
          <w:numId w:val="24"/>
        </w:numPr>
        <w:spacing w:after="60"/>
        <w:contextualSpacing w:val="0"/>
        <w:jc w:val="both"/>
        <w:rPr>
          <w:rFonts w:ascii="Century Gothic" w:hAnsi="Century Gothic"/>
          <w:sz w:val="20"/>
          <w:szCs w:val="20"/>
        </w:rPr>
      </w:pPr>
      <w:r w:rsidRPr="004916D0">
        <w:rPr>
          <w:rFonts w:ascii="Century Gothic" w:hAnsi="Century Gothic"/>
          <w:sz w:val="20"/>
          <w:szCs w:val="20"/>
        </w:rPr>
        <w:t>que les victimes d’agression sexuelle soient inscrites immédiatement au Centr</w:t>
      </w:r>
      <w:r w:rsidR="004916D0" w:rsidRPr="004916D0">
        <w:rPr>
          <w:rFonts w:ascii="Century Gothic" w:hAnsi="Century Gothic"/>
          <w:sz w:val="20"/>
          <w:szCs w:val="20"/>
        </w:rPr>
        <w:t>e de santé où elles se rendent</w:t>
      </w:r>
      <w:r w:rsidR="004916D0">
        <w:rPr>
          <w:rFonts w:ascii="Century Gothic" w:hAnsi="Century Gothic"/>
          <w:sz w:val="20"/>
          <w:szCs w:val="20"/>
        </w:rPr>
        <w:t>;</w:t>
      </w:r>
    </w:p>
    <w:p w14:paraId="2F1F2A18" w14:textId="4E10EEE8" w:rsidR="0012389B" w:rsidRPr="004916D0" w:rsidRDefault="0012389B" w:rsidP="007A7B06">
      <w:pPr>
        <w:pStyle w:val="Paragraphedeliste"/>
        <w:numPr>
          <w:ilvl w:val="0"/>
          <w:numId w:val="24"/>
        </w:numPr>
        <w:spacing w:after="480"/>
        <w:ind w:left="714" w:hanging="357"/>
        <w:contextualSpacing w:val="0"/>
        <w:jc w:val="both"/>
        <w:rPr>
          <w:rFonts w:ascii="Century Gothic" w:hAnsi="Century Gothic"/>
          <w:sz w:val="20"/>
          <w:szCs w:val="20"/>
        </w:rPr>
      </w:pPr>
      <w:r w:rsidRPr="004916D0">
        <w:rPr>
          <w:rFonts w:ascii="Century Gothic" w:hAnsi="Century Gothic"/>
          <w:sz w:val="20"/>
          <w:szCs w:val="20"/>
        </w:rPr>
        <w:t>qu’elles soient traitées «cas urgents» à ce même endroit par le personnel qui devra obligatoirement assumer ses responsabilités professionnelles, éthiques et financières.</w:t>
      </w:r>
    </w:p>
    <w:p w14:paraId="5BB5F1F7" w14:textId="63B8A394" w:rsidR="0012389B" w:rsidRPr="005D0D0A" w:rsidRDefault="005D0D0A" w:rsidP="007A7B06">
      <w:pPr>
        <w:spacing w:after="120"/>
        <w:rPr>
          <w:rFonts w:ascii="Century Gothic" w:eastAsiaTheme="majorEastAsia" w:hAnsi="Century Gothic" w:cstheme="majorBidi"/>
          <w:b/>
          <w:iCs/>
          <w:smallCaps/>
          <w:color w:val="4F81BD" w:themeColor="accent1"/>
          <w:sz w:val="20"/>
          <w:szCs w:val="20"/>
          <w:u w:val="single"/>
        </w:rPr>
      </w:pPr>
      <w:r w:rsidRPr="005D0D0A">
        <w:rPr>
          <w:rFonts w:ascii="Century Gothic" w:hAnsi="Century Gothic"/>
          <w:b/>
          <w:bCs/>
          <w:smallCaps/>
          <w:sz w:val="20"/>
          <w:szCs w:val="20"/>
        </w:rPr>
        <w:t>B) P</w:t>
      </w:r>
      <w:r w:rsidR="0005561D" w:rsidRPr="005D0D0A">
        <w:rPr>
          <w:rFonts w:ascii="Century Gothic" w:hAnsi="Century Gothic"/>
          <w:b/>
          <w:bCs/>
          <w:smallCaps/>
          <w:sz w:val="20"/>
          <w:szCs w:val="20"/>
        </w:rPr>
        <w:t>rotection des victimes de violence conjugale</w:t>
      </w:r>
    </w:p>
    <w:p w14:paraId="2E967CB8" w14:textId="2AE150EC" w:rsidR="0012389B" w:rsidRPr="00273076" w:rsidRDefault="004916D0" w:rsidP="00464789">
      <w:pPr>
        <w:spacing w:after="240"/>
        <w:jc w:val="both"/>
        <w:rPr>
          <w:rFonts w:ascii="Century Gothic" w:hAnsi="Century Gothic"/>
          <w:sz w:val="20"/>
          <w:szCs w:val="20"/>
        </w:rPr>
      </w:pPr>
      <w:r w:rsidRPr="004916D0">
        <w:rPr>
          <w:rFonts w:ascii="Century Gothic" w:hAnsi="Century Gothic"/>
          <w:sz w:val="20"/>
          <w:szCs w:val="20"/>
        </w:rPr>
        <w:t xml:space="preserve">Au fil des années, l’Afeas s’est penchée sur la situation des </w:t>
      </w:r>
      <w:r w:rsidR="00932E9D">
        <w:rPr>
          <w:rFonts w:ascii="Century Gothic" w:hAnsi="Century Gothic"/>
          <w:sz w:val="20"/>
          <w:szCs w:val="20"/>
        </w:rPr>
        <w:t>femmes</w:t>
      </w:r>
      <w:r w:rsidRPr="004916D0">
        <w:rPr>
          <w:rFonts w:ascii="Century Gothic" w:hAnsi="Century Gothic"/>
          <w:sz w:val="20"/>
          <w:szCs w:val="20"/>
        </w:rPr>
        <w:t xml:space="preserve"> victimes de violence conjugale. </w:t>
      </w:r>
      <w:r w:rsidR="00273076">
        <w:rPr>
          <w:rFonts w:ascii="Century Gothic" w:hAnsi="Century Gothic"/>
          <w:sz w:val="20"/>
          <w:szCs w:val="20"/>
        </w:rPr>
        <w:t xml:space="preserve">Certaines de ces positions concernent davantage les services de santé et les services sociaux et d’autres les services judiciaires. Pour l’Afeas, il est nécessaire que le gouvernement augmente le financement des services d’aide et d’hébergement des </w:t>
      </w:r>
      <w:r w:rsidR="00932E9D">
        <w:rPr>
          <w:rFonts w:ascii="Century Gothic" w:hAnsi="Century Gothic"/>
          <w:sz w:val="20"/>
          <w:szCs w:val="20"/>
        </w:rPr>
        <w:t>femmes et enfants</w:t>
      </w:r>
      <w:r w:rsidR="00273076">
        <w:rPr>
          <w:rFonts w:ascii="Century Gothic" w:hAnsi="Century Gothic"/>
          <w:sz w:val="20"/>
          <w:szCs w:val="20"/>
        </w:rPr>
        <w:t xml:space="preserve"> victimes de violence conjugale</w:t>
      </w:r>
      <w:r w:rsidR="00932E9D">
        <w:rPr>
          <w:rFonts w:ascii="Century Gothic" w:hAnsi="Century Gothic"/>
          <w:sz w:val="20"/>
          <w:szCs w:val="20"/>
        </w:rPr>
        <w:t xml:space="preserve"> et familiale</w:t>
      </w:r>
      <w:r w:rsidR="00273076">
        <w:rPr>
          <w:rFonts w:ascii="Century Gothic" w:hAnsi="Century Gothic"/>
          <w:sz w:val="20"/>
          <w:szCs w:val="20"/>
        </w:rPr>
        <w:t>, mais aussi favorise la création de nouvelles ressources, car celles qui existent actuellement ne suffisent plus à la demande.</w:t>
      </w:r>
    </w:p>
    <w:p w14:paraId="5E3B5C35" w14:textId="36E38C42" w:rsidR="0012389B" w:rsidRPr="004916D0" w:rsidRDefault="00932E9D" w:rsidP="00273076">
      <w:pPr>
        <w:ind w:firstLine="426"/>
        <w:jc w:val="both"/>
        <w:rPr>
          <w:rFonts w:ascii="Century Gothic" w:hAnsi="Century Gothic"/>
          <w:b/>
          <w:bCs/>
          <w:sz w:val="20"/>
          <w:szCs w:val="20"/>
        </w:rPr>
      </w:pPr>
      <w:r>
        <w:rPr>
          <w:rFonts w:ascii="Century Gothic" w:hAnsi="Century Gothic"/>
          <w:b/>
          <w:bCs/>
          <w:sz w:val="20"/>
          <w:szCs w:val="20"/>
        </w:rPr>
        <w:t>Aide aux femmes violentées</w:t>
      </w:r>
      <w:r w:rsidR="00875792">
        <w:rPr>
          <w:rFonts w:ascii="Century Gothic" w:hAnsi="Century Gothic"/>
          <w:b/>
          <w:bCs/>
          <w:sz w:val="20"/>
          <w:szCs w:val="20"/>
        </w:rPr>
        <w:t xml:space="preserve"> - </w:t>
      </w:r>
    </w:p>
    <w:p w14:paraId="7FAB52D2" w14:textId="23035157" w:rsidR="0012389B" w:rsidRPr="004916D0" w:rsidRDefault="0012389B" w:rsidP="00875792">
      <w:pPr>
        <w:spacing w:after="240"/>
        <w:jc w:val="both"/>
        <w:rPr>
          <w:rFonts w:ascii="Century Gothic" w:hAnsi="Century Gothic"/>
          <w:b/>
          <w:bCs/>
          <w:sz w:val="20"/>
          <w:szCs w:val="20"/>
        </w:rPr>
      </w:pPr>
      <w:r w:rsidRPr="004916D0">
        <w:rPr>
          <w:rFonts w:ascii="Century Gothic" w:hAnsi="Century Gothic"/>
          <w:sz w:val="20"/>
          <w:szCs w:val="20"/>
        </w:rPr>
        <w:t xml:space="preserve">Nous demandons au gouvernement du Québec de venir en aide aux femmes violentées autant sur le plan physique et moral par un plan d’ensemble mis en œuvre par tous les intervenants du réseau des affaires sociales </w:t>
      </w:r>
      <w:r w:rsidR="00273076">
        <w:rPr>
          <w:rFonts w:ascii="Century Gothic" w:hAnsi="Century Gothic"/>
          <w:sz w:val="20"/>
          <w:szCs w:val="20"/>
        </w:rPr>
        <w:t xml:space="preserve">(services de santé et services sociaux) </w:t>
      </w:r>
      <w:r w:rsidRPr="004916D0">
        <w:rPr>
          <w:rFonts w:ascii="Century Gothic" w:hAnsi="Century Gothic"/>
          <w:sz w:val="20"/>
          <w:szCs w:val="20"/>
        </w:rPr>
        <w:t>et de la justice</w:t>
      </w:r>
      <w:r w:rsidR="00273076">
        <w:rPr>
          <w:rFonts w:ascii="Century Gothic" w:hAnsi="Century Gothic"/>
          <w:sz w:val="20"/>
          <w:szCs w:val="20"/>
        </w:rPr>
        <w:t>.</w:t>
      </w:r>
    </w:p>
    <w:p w14:paraId="6A9541F7" w14:textId="0EC052BE" w:rsidR="0012389B" w:rsidRPr="004916D0" w:rsidRDefault="0012389B" w:rsidP="00273076">
      <w:pPr>
        <w:ind w:firstLine="426"/>
        <w:jc w:val="both"/>
        <w:rPr>
          <w:rFonts w:ascii="Century Gothic" w:hAnsi="Century Gothic"/>
          <w:b/>
          <w:bCs/>
          <w:sz w:val="20"/>
          <w:szCs w:val="20"/>
        </w:rPr>
      </w:pPr>
      <w:r w:rsidRPr="004916D0">
        <w:rPr>
          <w:rFonts w:ascii="Century Gothic" w:hAnsi="Century Gothic"/>
          <w:b/>
          <w:bCs/>
          <w:sz w:val="20"/>
          <w:szCs w:val="20"/>
        </w:rPr>
        <w:t>Subven</w:t>
      </w:r>
      <w:r w:rsidR="00932E9D">
        <w:rPr>
          <w:rFonts w:ascii="Century Gothic" w:hAnsi="Century Gothic"/>
          <w:b/>
          <w:bCs/>
          <w:sz w:val="20"/>
          <w:szCs w:val="20"/>
        </w:rPr>
        <w:t>tions des maisons d’hébergement</w:t>
      </w:r>
    </w:p>
    <w:p w14:paraId="40680C24" w14:textId="5D6515AA" w:rsidR="0012389B" w:rsidRPr="00605F51" w:rsidRDefault="0012389B" w:rsidP="00605F51">
      <w:pPr>
        <w:spacing w:after="240"/>
        <w:jc w:val="both"/>
        <w:rPr>
          <w:rFonts w:ascii="Century Gothic" w:hAnsi="Century Gothic"/>
          <w:sz w:val="20"/>
          <w:szCs w:val="20"/>
        </w:rPr>
      </w:pPr>
      <w:r w:rsidRPr="004916D0">
        <w:rPr>
          <w:rFonts w:ascii="Century Gothic" w:hAnsi="Century Gothic"/>
          <w:sz w:val="20"/>
          <w:szCs w:val="20"/>
        </w:rPr>
        <w:t>Nous demandons que le ministère de la Santé et des Services sociaux augmente sa contribution à chacune des maisons d’hébergement pour femmes et enfants violentés.</w:t>
      </w:r>
    </w:p>
    <w:p w14:paraId="72A68C87" w14:textId="238643A0" w:rsidR="0012389B" w:rsidRPr="004916D0" w:rsidRDefault="0012389B" w:rsidP="00273076">
      <w:pPr>
        <w:ind w:firstLine="426"/>
        <w:jc w:val="both"/>
        <w:rPr>
          <w:rFonts w:ascii="Century Gothic" w:hAnsi="Century Gothic"/>
          <w:b/>
          <w:bCs/>
          <w:sz w:val="20"/>
          <w:szCs w:val="20"/>
        </w:rPr>
      </w:pPr>
      <w:r w:rsidRPr="004916D0">
        <w:rPr>
          <w:rFonts w:ascii="Century Gothic" w:hAnsi="Century Gothic"/>
          <w:b/>
          <w:bCs/>
          <w:sz w:val="20"/>
          <w:szCs w:val="20"/>
        </w:rPr>
        <w:t>Prot</w:t>
      </w:r>
      <w:r w:rsidR="00932E9D">
        <w:rPr>
          <w:rFonts w:ascii="Century Gothic" w:hAnsi="Century Gothic"/>
          <w:b/>
          <w:bCs/>
          <w:sz w:val="20"/>
          <w:szCs w:val="20"/>
        </w:rPr>
        <w:t>ection des victimes de violence</w:t>
      </w:r>
    </w:p>
    <w:p w14:paraId="52894387" w14:textId="7223AA49" w:rsidR="0012389B" w:rsidRPr="00605F51" w:rsidRDefault="0012389B" w:rsidP="00605F51">
      <w:pPr>
        <w:spacing w:after="240"/>
        <w:jc w:val="both"/>
        <w:rPr>
          <w:rFonts w:ascii="Century Gothic" w:hAnsi="Century Gothic"/>
          <w:sz w:val="20"/>
          <w:szCs w:val="20"/>
        </w:rPr>
      </w:pPr>
      <w:r w:rsidRPr="004916D0">
        <w:rPr>
          <w:rFonts w:ascii="Century Gothic" w:hAnsi="Century Gothic"/>
          <w:sz w:val="20"/>
          <w:szCs w:val="20"/>
        </w:rPr>
        <w:t xml:space="preserve">Nous demandons à la ministre de la Santé et des Services sociaux </w:t>
      </w:r>
      <w:r w:rsidR="002D1F80">
        <w:rPr>
          <w:rFonts w:ascii="Century Gothic" w:hAnsi="Century Gothic"/>
          <w:sz w:val="20"/>
          <w:szCs w:val="20"/>
        </w:rPr>
        <w:t>et au ministre de la Justice,</w:t>
      </w:r>
      <w:r w:rsidRPr="004916D0">
        <w:rPr>
          <w:rFonts w:ascii="Century Gothic" w:hAnsi="Century Gothic"/>
          <w:sz w:val="20"/>
          <w:szCs w:val="20"/>
        </w:rPr>
        <w:t xml:space="preserve"> dès qu’un cas de violence conjugale est décelé, que les victimes (femmes et enfants) ne soient plus délogées du foyer conjug</w:t>
      </w:r>
      <w:r w:rsidR="00932E9D">
        <w:rPr>
          <w:rFonts w:ascii="Century Gothic" w:hAnsi="Century Gothic"/>
          <w:sz w:val="20"/>
          <w:szCs w:val="20"/>
        </w:rPr>
        <w:t xml:space="preserve">al et soient protégées contre leur </w:t>
      </w:r>
      <w:r w:rsidRPr="004916D0">
        <w:rPr>
          <w:rFonts w:ascii="Century Gothic" w:hAnsi="Century Gothic"/>
          <w:sz w:val="20"/>
          <w:szCs w:val="20"/>
        </w:rPr>
        <w:t>agresseur.</w:t>
      </w:r>
    </w:p>
    <w:p w14:paraId="76F07312" w14:textId="5D43E091" w:rsidR="0012389B" w:rsidRPr="004916D0" w:rsidRDefault="00932E9D" w:rsidP="00273076">
      <w:pPr>
        <w:ind w:firstLine="426"/>
        <w:jc w:val="both"/>
        <w:rPr>
          <w:rFonts w:ascii="Century Gothic" w:hAnsi="Century Gothic"/>
          <w:b/>
          <w:bCs/>
          <w:sz w:val="20"/>
          <w:szCs w:val="20"/>
        </w:rPr>
      </w:pPr>
      <w:r>
        <w:rPr>
          <w:rFonts w:ascii="Century Gothic" w:hAnsi="Century Gothic"/>
          <w:b/>
          <w:bCs/>
          <w:sz w:val="20"/>
          <w:szCs w:val="20"/>
        </w:rPr>
        <w:t>Déclaration écrite des victimes</w:t>
      </w:r>
    </w:p>
    <w:p w14:paraId="7A44D0F8" w14:textId="6D4C2F0D" w:rsidR="0012389B" w:rsidRPr="004916D0" w:rsidRDefault="0012389B" w:rsidP="00605F51">
      <w:pPr>
        <w:spacing w:after="240"/>
        <w:jc w:val="both"/>
        <w:rPr>
          <w:rFonts w:ascii="Century Gothic" w:hAnsi="Century Gothic"/>
          <w:b/>
          <w:bCs/>
          <w:sz w:val="20"/>
          <w:szCs w:val="20"/>
        </w:rPr>
      </w:pPr>
      <w:r w:rsidRPr="004916D0">
        <w:rPr>
          <w:rFonts w:ascii="Century Gothic" w:hAnsi="Century Gothic"/>
          <w:sz w:val="20"/>
          <w:szCs w:val="20"/>
        </w:rPr>
        <w:t>Nous demandons aux ministères de la Justice, de la Santé et des Services sociaux, ainsi que de la Sécurité publique, que dans le cas où la plainte est portée en justice sans le consentement de la victime et que celle-ci refuse de témoigner, qu’elle ait l’opportunité de compléter une déclaration écrite y indiquant les conséquences de l’agression sur sa vie et que le juge en tienne compte lors de la détermination de la sentence.</w:t>
      </w:r>
    </w:p>
    <w:p w14:paraId="3D11BA39" w14:textId="0FC63875" w:rsidR="0012389B" w:rsidRPr="004916D0" w:rsidRDefault="0012389B" w:rsidP="00273076">
      <w:pPr>
        <w:ind w:firstLine="426"/>
        <w:jc w:val="both"/>
        <w:rPr>
          <w:rFonts w:ascii="Century Gothic" w:hAnsi="Century Gothic"/>
          <w:b/>
          <w:bCs/>
          <w:sz w:val="20"/>
          <w:szCs w:val="20"/>
        </w:rPr>
      </w:pPr>
      <w:r w:rsidRPr="004916D0">
        <w:rPr>
          <w:rFonts w:ascii="Century Gothic" w:hAnsi="Century Gothic"/>
          <w:b/>
          <w:bCs/>
          <w:sz w:val="20"/>
          <w:szCs w:val="20"/>
        </w:rPr>
        <w:t>Vulgar</w:t>
      </w:r>
      <w:r w:rsidR="00932E9D">
        <w:rPr>
          <w:rFonts w:ascii="Century Gothic" w:hAnsi="Century Gothic"/>
          <w:b/>
          <w:bCs/>
          <w:sz w:val="20"/>
          <w:szCs w:val="20"/>
        </w:rPr>
        <w:t>isation des textes de loi</w:t>
      </w:r>
    </w:p>
    <w:p w14:paraId="6C21F2F2" w14:textId="326EFE03" w:rsidR="0012389B" w:rsidRPr="004916D0" w:rsidRDefault="0012389B" w:rsidP="007A7B06">
      <w:pPr>
        <w:spacing w:after="480"/>
        <w:jc w:val="both"/>
        <w:rPr>
          <w:rFonts w:ascii="Century Gothic" w:hAnsi="Century Gothic"/>
          <w:sz w:val="20"/>
          <w:szCs w:val="20"/>
        </w:rPr>
      </w:pPr>
      <w:r w:rsidRPr="004916D0">
        <w:rPr>
          <w:rFonts w:ascii="Century Gothic" w:hAnsi="Century Gothic"/>
          <w:sz w:val="20"/>
          <w:szCs w:val="20"/>
        </w:rPr>
        <w:t xml:space="preserve">Nous demandons aux ministres de la Justice, de la Santé et des Services sociaux, ainsi que de la Sécurité publique, </w:t>
      </w:r>
      <w:r w:rsidR="00932E9D">
        <w:rPr>
          <w:rFonts w:ascii="Century Gothic" w:hAnsi="Century Gothic"/>
          <w:sz w:val="20"/>
          <w:szCs w:val="20"/>
        </w:rPr>
        <w:t>de vulgariser l</w:t>
      </w:r>
      <w:r w:rsidRPr="004916D0">
        <w:rPr>
          <w:rFonts w:ascii="Century Gothic" w:hAnsi="Century Gothic"/>
          <w:sz w:val="20"/>
          <w:szCs w:val="20"/>
        </w:rPr>
        <w:t xml:space="preserve">es textes de loi touchant la violence conjugale </w:t>
      </w:r>
      <w:r w:rsidR="00932E9D">
        <w:rPr>
          <w:rFonts w:ascii="Century Gothic" w:hAnsi="Century Gothic"/>
          <w:sz w:val="20"/>
          <w:szCs w:val="20"/>
        </w:rPr>
        <w:t>et familiale</w:t>
      </w:r>
      <w:r w:rsidRPr="004916D0">
        <w:rPr>
          <w:rFonts w:ascii="Century Gothic" w:hAnsi="Century Gothic"/>
          <w:sz w:val="20"/>
          <w:szCs w:val="20"/>
        </w:rPr>
        <w:t xml:space="preserve"> et </w:t>
      </w:r>
      <w:r w:rsidR="00932E9D">
        <w:rPr>
          <w:rFonts w:ascii="Century Gothic" w:hAnsi="Century Gothic"/>
          <w:sz w:val="20"/>
          <w:szCs w:val="20"/>
        </w:rPr>
        <w:t xml:space="preserve">de rendre facilement accessible </w:t>
      </w:r>
      <w:r w:rsidRPr="004916D0">
        <w:rPr>
          <w:rFonts w:ascii="Century Gothic" w:hAnsi="Century Gothic"/>
          <w:sz w:val="20"/>
          <w:szCs w:val="20"/>
        </w:rPr>
        <w:t>une liste de référence des services existants pour les femmes.</w:t>
      </w:r>
    </w:p>
    <w:p w14:paraId="27B8511E" w14:textId="66474EAC" w:rsidR="002D1F80" w:rsidRPr="005D0D0A" w:rsidRDefault="005D0D0A" w:rsidP="005D0D0A">
      <w:pPr>
        <w:pStyle w:val="Paragraphedeliste"/>
        <w:tabs>
          <w:tab w:val="left" w:pos="142"/>
        </w:tabs>
        <w:spacing w:after="120"/>
        <w:ind w:left="0"/>
        <w:contextualSpacing w:val="0"/>
        <w:jc w:val="both"/>
        <w:rPr>
          <w:rFonts w:ascii="Century Gothic" w:eastAsia="Times New Roman" w:hAnsi="Century Gothic" w:cs="Arial"/>
          <w:b/>
          <w:bCs/>
          <w:smallCaps/>
          <w:w w:val="98"/>
          <w:sz w:val="20"/>
          <w:szCs w:val="20"/>
        </w:rPr>
      </w:pPr>
      <w:r w:rsidRPr="005D0D0A">
        <w:rPr>
          <w:rFonts w:ascii="Century Gothic" w:eastAsia="Times New Roman" w:hAnsi="Century Gothic" w:cs="Arial"/>
          <w:b/>
          <w:bCs/>
          <w:smallCaps/>
          <w:w w:val="98"/>
          <w:sz w:val="20"/>
          <w:szCs w:val="20"/>
        </w:rPr>
        <w:t>C) P</w:t>
      </w:r>
      <w:r w:rsidR="002D1F80" w:rsidRPr="005D0D0A">
        <w:rPr>
          <w:rFonts w:ascii="Century Gothic" w:eastAsia="Times New Roman" w:hAnsi="Century Gothic" w:cs="Arial"/>
          <w:b/>
          <w:bCs/>
          <w:smallCaps/>
          <w:w w:val="98"/>
          <w:sz w:val="20"/>
          <w:szCs w:val="20"/>
        </w:rPr>
        <w:t>rotection pour les enfants victimes de violence</w:t>
      </w:r>
    </w:p>
    <w:p w14:paraId="4635F4BC" w14:textId="32CCED54" w:rsidR="0012389B" w:rsidRPr="00464789" w:rsidRDefault="005D0D0A" w:rsidP="00464789">
      <w:pPr>
        <w:spacing w:after="240"/>
        <w:jc w:val="both"/>
        <w:rPr>
          <w:rFonts w:ascii="Century Gothic" w:eastAsiaTheme="majorEastAsia" w:hAnsi="Century Gothic" w:cstheme="majorBidi"/>
          <w:bCs/>
          <w:iCs/>
          <w:sz w:val="20"/>
          <w:szCs w:val="20"/>
        </w:rPr>
      </w:pPr>
      <w:r w:rsidRPr="005D0D0A">
        <w:rPr>
          <w:rFonts w:ascii="Century Gothic" w:eastAsiaTheme="majorEastAsia" w:hAnsi="Century Gothic" w:cstheme="majorBidi"/>
          <w:bCs/>
          <w:iCs/>
          <w:sz w:val="20"/>
          <w:szCs w:val="20"/>
        </w:rPr>
        <w:t xml:space="preserve">Les enfants peuvent tout aussi bien être </w:t>
      </w:r>
      <w:r>
        <w:rPr>
          <w:rFonts w:ascii="Century Gothic" w:eastAsiaTheme="majorEastAsia" w:hAnsi="Century Gothic" w:cstheme="majorBidi"/>
          <w:bCs/>
          <w:iCs/>
          <w:sz w:val="20"/>
          <w:szCs w:val="20"/>
        </w:rPr>
        <w:t xml:space="preserve">des </w:t>
      </w:r>
      <w:r w:rsidRPr="005D0D0A">
        <w:rPr>
          <w:rFonts w:ascii="Century Gothic" w:eastAsiaTheme="majorEastAsia" w:hAnsi="Century Gothic" w:cstheme="majorBidi"/>
          <w:bCs/>
          <w:iCs/>
          <w:sz w:val="20"/>
          <w:szCs w:val="20"/>
        </w:rPr>
        <w:t xml:space="preserve">victimes d’agression sexuelle </w:t>
      </w:r>
      <w:r>
        <w:rPr>
          <w:rFonts w:ascii="Century Gothic" w:eastAsiaTheme="majorEastAsia" w:hAnsi="Century Gothic" w:cstheme="majorBidi"/>
          <w:bCs/>
          <w:iCs/>
          <w:sz w:val="20"/>
          <w:szCs w:val="20"/>
        </w:rPr>
        <w:t>que des victimes dans un contexte de violence conjugale ou familiale. Quelle qu’en soit la source, il est impératif de détecter ces situations de violence, de soutenir les enfants dans un processus de guérison et/ou judiciaire, et ce, grâce à des intervenants stables en qui ils peuvent avoir confiance.</w:t>
      </w:r>
    </w:p>
    <w:p w14:paraId="249020A2" w14:textId="77777777" w:rsidR="007A7B06" w:rsidRDefault="007A7B06" w:rsidP="005D0D0A">
      <w:pPr>
        <w:ind w:firstLine="426"/>
        <w:jc w:val="both"/>
        <w:rPr>
          <w:rFonts w:ascii="Century Gothic" w:hAnsi="Century Gothic"/>
          <w:b/>
          <w:bCs/>
          <w:sz w:val="20"/>
          <w:szCs w:val="20"/>
        </w:rPr>
      </w:pPr>
    </w:p>
    <w:p w14:paraId="1EFAA2B8" w14:textId="66105057" w:rsidR="0012389B" w:rsidRPr="002D1F80" w:rsidRDefault="0012389B" w:rsidP="005D0D0A">
      <w:pPr>
        <w:ind w:firstLine="426"/>
        <w:jc w:val="both"/>
        <w:rPr>
          <w:rFonts w:ascii="Century Gothic" w:hAnsi="Century Gothic"/>
          <w:b/>
          <w:bCs/>
          <w:sz w:val="20"/>
          <w:szCs w:val="20"/>
        </w:rPr>
      </w:pPr>
      <w:r w:rsidRPr="002D1F80">
        <w:rPr>
          <w:rFonts w:ascii="Century Gothic" w:hAnsi="Century Gothic"/>
          <w:b/>
          <w:bCs/>
          <w:sz w:val="20"/>
          <w:szCs w:val="20"/>
        </w:rPr>
        <w:t>Mesures d’aide financière pour les enf</w:t>
      </w:r>
      <w:r w:rsidR="00566BDA">
        <w:rPr>
          <w:rFonts w:ascii="Century Gothic" w:hAnsi="Century Gothic"/>
          <w:b/>
          <w:bCs/>
          <w:sz w:val="20"/>
          <w:szCs w:val="20"/>
        </w:rPr>
        <w:t>ants victimes de violence</w:t>
      </w:r>
    </w:p>
    <w:p w14:paraId="10413F31" w14:textId="77777777" w:rsidR="0012389B" w:rsidRPr="002D1F80" w:rsidRDefault="0012389B" w:rsidP="005D0D0A">
      <w:pPr>
        <w:jc w:val="both"/>
        <w:rPr>
          <w:rFonts w:ascii="Century Gothic" w:hAnsi="Century Gothic"/>
          <w:sz w:val="20"/>
          <w:szCs w:val="20"/>
        </w:rPr>
      </w:pPr>
      <w:r w:rsidRPr="002D1F80">
        <w:rPr>
          <w:rFonts w:ascii="Century Gothic" w:hAnsi="Century Gothic"/>
          <w:sz w:val="20"/>
          <w:szCs w:val="20"/>
        </w:rPr>
        <w:t>Nous demandons au ministre des Affaires sociales d’allouer des budgets additionnels permettant aux familles ayant des enfants victimes d’abus sexuels de bénéficier de services de spécialistes en la matière et que les services déjà offerts soient publicisés davantage.</w:t>
      </w:r>
    </w:p>
    <w:p w14:paraId="74466BA5" w14:textId="77777777" w:rsidR="0012389B" w:rsidRPr="002D1F80" w:rsidRDefault="0012389B" w:rsidP="005D0D0A">
      <w:pPr>
        <w:jc w:val="both"/>
        <w:rPr>
          <w:rFonts w:ascii="Century Gothic" w:hAnsi="Century Gothic"/>
          <w:b/>
          <w:bCs/>
          <w:sz w:val="20"/>
          <w:szCs w:val="20"/>
        </w:rPr>
      </w:pPr>
    </w:p>
    <w:p w14:paraId="4C9C8D01" w14:textId="2BDC2E25" w:rsidR="0012389B" w:rsidRPr="002D1F80" w:rsidRDefault="0012389B" w:rsidP="005D0D0A">
      <w:pPr>
        <w:ind w:firstLine="426"/>
        <w:jc w:val="both"/>
        <w:rPr>
          <w:rFonts w:ascii="Century Gothic" w:hAnsi="Century Gothic"/>
          <w:sz w:val="20"/>
          <w:szCs w:val="20"/>
        </w:rPr>
      </w:pPr>
      <w:r w:rsidRPr="002D1F80">
        <w:rPr>
          <w:rFonts w:ascii="Century Gothic" w:hAnsi="Century Gothic"/>
          <w:b/>
          <w:bCs/>
          <w:sz w:val="20"/>
          <w:szCs w:val="20"/>
        </w:rPr>
        <w:t>Aide professionnelle en milieu scolaire</w:t>
      </w:r>
    </w:p>
    <w:p w14:paraId="2CDA4724" w14:textId="77777777" w:rsidR="0012389B" w:rsidRPr="002D1F80" w:rsidRDefault="0012389B" w:rsidP="005D0D0A">
      <w:pPr>
        <w:pStyle w:val="Corpsdetexte"/>
        <w:jc w:val="both"/>
        <w:rPr>
          <w:rFonts w:ascii="Century Gothic" w:hAnsi="Century Gothic"/>
          <w:b w:val="0"/>
          <w:sz w:val="20"/>
        </w:rPr>
      </w:pPr>
      <w:r w:rsidRPr="002D1F80">
        <w:rPr>
          <w:rFonts w:ascii="Century Gothic" w:hAnsi="Century Gothic"/>
          <w:b w:val="0"/>
          <w:sz w:val="20"/>
        </w:rPr>
        <w:t>Nous demandons au ministre de l’Éducation du Québec d’investir des sommes</w:t>
      </w:r>
      <w:r w:rsidRPr="002D1F80">
        <w:rPr>
          <w:rFonts w:ascii="Century Gothic" w:hAnsi="Century Gothic"/>
          <w:sz w:val="20"/>
        </w:rPr>
        <w:t xml:space="preserve"> </w:t>
      </w:r>
      <w:r w:rsidRPr="002D1F80">
        <w:rPr>
          <w:rFonts w:ascii="Century Gothic" w:hAnsi="Century Gothic"/>
          <w:b w:val="0"/>
          <w:sz w:val="20"/>
        </w:rPr>
        <w:t>importantes pour augmenter les ressources d’aide professionnelle dans les écoles, lieux où l’enfant victime de violence pourrait y trouver un support significatif et un meilleur équilibre.</w:t>
      </w:r>
    </w:p>
    <w:p w14:paraId="4CE7F982" w14:textId="77777777" w:rsidR="0012389B" w:rsidRPr="002D1F80" w:rsidRDefault="0012389B" w:rsidP="005D0D0A">
      <w:pPr>
        <w:jc w:val="both"/>
        <w:rPr>
          <w:rFonts w:ascii="Century Gothic" w:hAnsi="Century Gothic"/>
          <w:b/>
          <w:bCs/>
          <w:sz w:val="20"/>
          <w:szCs w:val="20"/>
        </w:rPr>
      </w:pPr>
    </w:p>
    <w:p w14:paraId="7A5BCA5D" w14:textId="24199B96" w:rsidR="0012389B" w:rsidRPr="002D1F80" w:rsidRDefault="00566BDA" w:rsidP="005D0D0A">
      <w:pPr>
        <w:ind w:firstLine="426"/>
        <w:jc w:val="both"/>
        <w:rPr>
          <w:rFonts w:ascii="Century Gothic" w:hAnsi="Century Gothic"/>
          <w:sz w:val="20"/>
          <w:szCs w:val="20"/>
        </w:rPr>
      </w:pPr>
      <w:r>
        <w:rPr>
          <w:rFonts w:ascii="Century Gothic" w:hAnsi="Century Gothic"/>
          <w:b/>
          <w:bCs/>
          <w:sz w:val="20"/>
          <w:szCs w:val="20"/>
        </w:rPr>
        <w:t>Personne professionnelle stable</w:t>
      </w:r>
    </w:p>
    <w:p w14:paraId="2E6F3F55" w14:textId="77777777" w:rsidR="0012389B" w:rsidRPr="002D1F80" w:rsidRDefault="0012389B" w:rsidP="005D0D0A">
      <w:pPr>
        <w:pStyle w:val="Corpsdetexte"/>
        <w:jc w:val="both"/>
        <w:rPr>
          <w:rFonts w:ascii="Century Gothic" w:hAnsi="Century Gothic"/>
          <w:b w:val="0"/>
          <w:bCs w:val="0"/>
          <w:sz w:val="20"/>
        </w:rPr>
      </w:pPr>
      <w:r w:rsidRPr="002D1F80">
        <w:rPr>
          <w:rFonts w:ascii="Century Gothic" w:hAnsi="Century Gothic"/>
          <w:b w:val="0"/>
          <w:sz w:val="20"/>
        </w:rPr>
        <w:t>Nous demandons au ministre de la Justice du Québec que l’enfant ait droit à une personne professionnelle  (lors de procédures judiciaires) avec qui il établit des liens de confiance et qui l’accompagne tout au long des procédures, sans avoir à se promener d’une intervenante ou d’un intervenant à l’autre continuellement.</w:t>
      </w:r>
    </w:p>
    <w:p w14:paraId="080AF75C" w14:textId="77777777" w:rsidR="0012389B" w:rsidRPr="002D1F80" w:rsidRDefault="0012389B" w:rsidP="005D0D0A">
      <w:pPr>
        <w:jc w:val="both"/>
        <w:rPr>
          <w:rFonts w:ascii="Century Gothic" w:hAnsi="Century Gothic"/>
          <w:sz w:val="20"/>
          <w:szCs w:val="20"/>
        </w:rPr>
      </w:pPr>
    </w:p>
    <w:p w14:paraId="27C0288A" w14:textId="2F8E6797" w:rsidR="0012389B" w:rsidRPr="002D1F80" w:rsidRDefault="0012389B" w:rsidP="005D0D0A">
      <w:pPr>
        <w:ind w:firstLine="426"/>
        <w:jc w:val="both"/>
        <w:rPr>
          <w:rFonts w:ascii="Century Gothic" w:hAnsi="Century Gothic"/>
          <w:sz w:val="20"/>
          <w:szCs w:val="20"/>
        </w:rPr>
      </w:pPr>
      <w:r w:rsidRPr="002D1F80">
        <w:rPr>
          <w:rFonts w:ascii="Century Gothic" w:hAnsi="Century Gothic"/>
          <w:b/>
          <w:bCs/>
          <w:sz w:val="20"/>
          <w:szCs w:val="20"/>
        </w:rPr>
        <w:t>St</w:t>
      </w:r>
      <w:r w:rsidR="00566BDA">
        <w:rPr>
          <w:rFonts w:ascii="Century Gothic" w:hAnsi="Century Gothic"/>
          <w:b/>
          <w:bCs/>
          <w:sz w:val="20"/>
          <w:szCs w:val="20"/>
        </w:rPr>
        <w:t>ructure judiciaire adaptée</w:t>
      </w:r>
    </w:p>
    <w:p w14:paraId="593C72DF" w14:textId="04458A39" w:rsidR="0012389B" w:rsidRDefault="0012389B" w:rsidP="007A7B06">
      <w:pPr>
        <w:pStyle w:val="Corpsdetexte"/>
        <w:spacing w:after="480"/>
        <w:jc w:val="both"/>
        <w:rPr>
          <w:rFonts w:ascii="Century Gothic" w:hAnsi="Century Gothic"/>
          <w:b w:val="0"/>
          <w:sz w:val="20"/>
        </w:rPr>
      </w:pPr>
      <w:r w:rsidRPr="002D1F80">
        <w:rPr>
          <w:rFonts w:ascii="Century Gothic" w:hAnsi="Century Gothic"/>
          <w:b w:val="0"/>
          <w:sz w:val="20"/>
        </w:rPr>
        <w:t>Nous demandons au ministre de la Justice du Québec de prévoir une structure judiciaire immédiate plus souple afin de protéger l’intégrité morale et l’équilibre psychologique du jeune enfant victime de violence familiale et de voir à ce que le dossier suive l’enfant partout.</w:t>
      </w:r>
    </w:p>
    <w:p w14:paraId="645EAF65" w14:textId="5C4213FB" w:rsidR="00C54C13" w:rsidRPr="005D0D0A" w:rsidRDefault="002D1F80" w:rsidP="004E7266">
      <w:pPr>
        <w:spacing w:after="120"/>
        <w:jc w:val="both"/>
        <w:rPr>
          <w:rFonts w:ascii="Century Gothic" w:eastAsiaTheme="majorEastAsia" w:hAnsi="Century Gothic" w:cstheme="majorBidi"/>
          <w:b/>
          <w:bCs/>
          <w:smallCaps/>
          <w:sz w:val="20"/>
          <w:szCs w:val="20"/>
        </w:rPr>
      </w:pPr>
      <w:r w:rsidRPr="005D0D0A">
        <w:rPr>
          <w:rFonts w:ascii="Century Gothic" w:eastAsiaTheme="majorEastAsia" w:hAnsi="Century Gothic" w:cstheme="majorBidi"/>
          <w:b/>
          <w:bCs/>
          <w:smallCaps/>
          <w:sz w:val="20"/>
          <w:szCs w:val="20"/>
        </w:rPr>
        <w:t xml:space="preserve">D) </w:t>
      </w:r>
      <w:r w:rsidR="005D0D0A" w:rsidRPr="005D0D0A">
        <w:rPr>
          <w:rFonts w:ascii="Century Gothic" w:eastAsiaTheme="majorEastAsia" w:hAnsi="Century Gothic" w:cstheme="majorBidi"/>
          <w:b/>
          <w:bCs/>
          <w:smallCaps/>
          <w:sz w:val="20"/>
          <w:szCs w:val="20"/>
        </w:rPr>
        <w:t>P</w:t>
      </w:r>
      <w:r w:rsidRPr="005D0D0A">
        <w:rPr>
          <w:rFonts w:ascii="Century Gothic" w:eastAsiaTheme="majorEastAsia" w:hAnsi="Century Gothic" w:cstheme="majorBidi"/>
          <w:b/>
          <w:bCs/>
          <w:smallCaps/>
          <w:sz w:val="20"/>
          <w:szCs w:val="20"/>
        </w:rPr>
        <w:t>rogrammes d’éducation et de formation</w:t>
      </w:r>
    </w:p>
    <w:p w14:paraId="5D1AE6C7" w14:textId="31E601A0" w:rsidR="0012389B" w:rsidRPr="004701E1" w:rsidRDefault="005D0D0A" w:rsidP="004701E1">
      <w:pPr>
        <w:spacing w:after="240"/>
        <w:jc w:val="both"/>
        <w:rPr>
          <w:rFonts w:ascii="Century Gothic" w:hAnsi="Century Gothic"/>
          <w:bCs/>
          <w:sz w:val="20"/>
          <w:szCs w:val="20"/>
        </w:rPr>
      </w:pPr>
      <w:r w:rsidRPr="005D0D0A">
        <w:rPr>
          <w:rFonts w:ascii="Century Gothic" w:hAnsi="Century Gothic"/>
          <w:bCs/>
          <w:sz w:val="20"/>
          <w:szCs w:val="20"/>
        </w:rPr>
        <w:t xml:space="preserve">L’Afeas est avant tout une association </w:t>
      </w:r>
      <w:r w:rsidR="00566BDA">
        <w:rPr>
          <w:rFonts w:ascii="Century Gothic" w:hAnsi="Century Gothic"/>
          <w:bCs/>
          <w:sz w:val="20"/>
          <w:szCs w:val="20"/>
        </w:rPr>
        <w:t>ayant pour mission l’éducation et l</w:t>
      </w:r>
      <w:r w:rsidRPr="005D0D0A">
        <w:rPr>
          <w:rFonts w:ascii="Century Gothic" w:hAnsi="Century Gothic"/>
          <w:bCs/>
          <w:sz w:val="20"/>
          <w:szCs w:val="20"/>
        </w:rPr>
        <w:t>’action sociale.</w:t>
      </w:r>
      <w:r>
        <w:rPr>
          <w:rFonts w:ascii="Century Gothic" w:hAnsi="Century Gothic"/>
          <w:bCs/>
          <w:sz w:val="20"/>
          <w:szCs w:val="20"/>
        </w:rPr>
        <w:t xml:space="preserve"> C’est à partir de ce travail qu’elle </w:t>
      </w:r>
      <w:r w:rsidR="004701E1">
        <w:rPr>
          <w:rFonts w:ascii="Century Gothic" w:hAnsi="Century Gothic"/>
          <w:bCs/>
          <w:sz w:val="20"/>
          <w:szCs w:val="20"/>
        </w:rPr>
        <w:t>développe des positions chaque année. Plusieurs d’entre elles concernent l’éducation et la formation de toutes les parties concernées dans un dossier, ici les agressions sexuelles et la violence conjugale.</w:t>
      </w:r>
    </w:p>
    <w:p w14:paraId="6C14558E" w14:textId="261954DE" w:rsidR="0012389B" w:rsidRPr="005D0D0A" w:rsidRDefault="0012389B" w:rsidP="005D0D0A">
      <w:pPr>
        <w:ind w:firstLine="426"/>
        <w:jc w:val="both"/>
        <w:rPr>
          <w:rFonts w:ascii="Century Gothic" w:hAnsi="Century Gothic"/>
          <w:b/>
          <w:bCs/>
          <w:sz w:val="20"/>
          <w:szCs w:val="20"/>
        </w:rPr>
      </w:pPr>
      <w:r w:rsidRPr="005D0D0A">
        <w:rPr>
          <w:rFonts w:ascii="Century Gothic" w:hAnsi="Century Gothic"/>
          <w:b/>
          <w:bCs/>
          <w:sz w:val="20"/>
          <w:szCs w:val="20"/>
        </w:rPr>
        <w:t>Campagne de sensibilisation sur les agre</w:t>
      </w:r>
      <w:r w:rsidR="00566BDA">
        <w:rPr>
          <w:rFonts w:ascii="Century Gothic" w:hAnsi="Century Gothic"/>
          <w:b/>
          <w:bCs/>
          <w:sz w:val="20"/>
          <w:szCs w:val="20"/>
        </w:rPr>
        <w:t>ssions à caractère sexuel</w:t>
      </w:r>
    </w:p>
    <w:p w14:paraId="52AAAF8D" w14:textId="710CEC55" w:rsidR="0012389B" w:rsidRDefault="0012389B" w:rsidP="004701E1">
      <w:pPr>
        <w:spacing w:after="240"/>
        <w:jc w:val="both"/>
        <w:rPr>
          <w:rFonts w:ascii="Century Gothic" w:hAnsi="Century Gothic"/>
          <w:sz w:val="20"/>
          <w:szCs w:val="20"/>
        </w:rPr>
      </w:pPr>
      <w:r w:rsidRPr="005D0D0A">
        <w:rPr>
          <w:rFonts w:ascii="Century Gothic" w:hAnsi="Century Gothic"/>
          <w:sz w:val="20"/>
          <w:szCs w:val="20"/>
        </w:rPr>
        <w:t>Nous demandons que le ministère de la Justice du Québec fasse une campagne de sensibilisation</w:t>
      </w:r>
      <w:r w:rsidRPr="00605F51">
        <w:rPr>
          <w:rFonts w:ascii="Century Gothic" w:hAnsi="Century Gothic"/>
          <w:sz w:val="20"/>
          <w:szCs w:val="20"/>
        </w:rPr>
        <w:t xml:space="preserve"> au phénomène du viol et des autres agressions à caractère sexuel, à ses mythes, à ses réalités et à ses préjugés. Cette campagne devrait rejoindre le public en général via la télévision, des films et des brochures.</w:t>
      </w:r>
    </w:p>
    <w:p w14:paraId="1511CA1B" w14:textId="77777777" w:rsidR="00566BDA" w:rsidRPr="00605F51" w:rsidRDefault="00566BDA" w:rsidP="00566BDA">
      <w:pPr>
        <w:ind w:firstLine="426"/>
        <w:jc w:val="both"/>
        <w:rPr>
          <w:rFonts w:ascii="Century Gothic" w:hAnsi="Century Gothic"/>
          <w:b/>
          <w:bCs/>
          <w:sz w:val="20"/>
          <w:szCs w:val="20"/>
        </w:rPr>
      </w:pPr>
      <w:r w:rsidRPr="00605F51">
        <w:rPr>
          <w:rFonts w:ascii="Century Gothic" w:hAnsi="Century Gothic"/>
          <w:b/>
          <w:bCs/>
          <w:sz w:val="20"/>
          <w:szCs w:val="20"/>
        </w:rPr>
        <w:t>Violence conjugale : sensibi</w:t>
      </w:r>
      <w:r>
        <w:rPr>
          <w:rFonts w:ascii="Century Gothic" w:hAnsi="Century Gothic"/>
          <w:b/>
          <w:bCs/>
          <w:sz w:val="20"/>
          <w:szCs w:val="20"/>
        </w:rPr>
        <w:t>lisation de la population</w:t>
      </w:r>
    </w:p>
    <w:p w14:paraId="4AC57B23" w14:textId="4F6A21A6" w:rsidR="00566BDA" w:rsidRPr="004701E1" w:rsidRDefault="00566BDA" w:rsidP="004701E1">
      <w:pPr>
        <w:spacing w:after="240"/>
        <w:jc w:val="both"/>
        <w:rPr>
          <w:rFonts w:ascii="Century Gothic" w:hAnsi="Century Gothic"/>
          <w:sz w:val="20"/>
          <w:szCs w:val="20"/>
        </w:rPr>
      </w:pPr>
      <w:r w:rsidRPr="00605F51">
        <w:rPr>
          <w:rFonts w:ascii="Century Gothic" w:hAnsi="Century Gothic"/>
          <w:sz w:val="20"/>
          <w:szCs w:val="20"/>
        </w:rPr>
        <w:t>Nous demandons aux ministères de la Justice, de la Santé et des Services sociaux, ainsi que de la Sécurité publique, de poursuivre la sensibilisation de l’ensemble de la population pour atteindr</w:t>
      </w:r>
      <w:r>
        <w:rPr>
          <w:rFonts w:ascii="Century Gothic" w:hAnsi="Century Gothic"/>
          <w:sz w:val="20"/>
          <w:szCs w:val="20"/>
        </w:rPr>
        <w:t>e le «point de tolérance zéro».</w:t>
      </w:r>
    </w:p>
    <w:p w14:paraId="5DEDAE9C" w14:textId="53FF24AE" w:rsidR="0012389B" w:rsidRPr="00605F51" w:rsidRDefault="0012389B" w:rsidP="005D0D0A">
      <w:pPr>
        <w:ind w:firstLine="426"/>
        <w:jc w:val="both"/>
        <w:rPr>
          <w:rFonts w:ascii="Century Gothic" w:hAnsi="Century Gothic"/>
          <w:b/>
          <w:bCs/>
          <w:sz w:val="20"/>
          <w:szCs w:val="20"/>
        </w:rPr>
      </w:pPr>
      <w:r w:rsidRPr="00605F51">
        <w:rPr>
          <w:rFonts w:ascii="Century Gothic" w:hAnsi="Century Gothic"/>
          <w:b/>
          <w:bCs/>
          <w:sz w:val="20"/>
          <w:szCs w:val="20"/>
        </w:rPr>
        <w:t>Violence conjugale : sensibi</w:t>
      </w:r>
      <w:r w:rsidR="00566BDA">
        <w:rPr>
          <w:rFonts w:ascii="Century Gothic" w:hAnsi="Century Gothic"/>
          <w:b/>
          <w:bCs/>
          <w:sz w:val="20"/>
          <w:szCs w:val="20"/>
        </w:rPr>
        <w:t>lisation des intervenants</w:t>
      </w:r>
      <w:r w:rsidR="00345C01">
        <w:rPr>
          <w:rFonts w:ascii="Century Gothic" w:hAnsi="Century Gothic"/>
          <w:b/>
          <w:bCs/>
          <w:sz w:val="20"/>
          <w:szCs w:val="20"/>
        </w:rPr>
        <w:t xml:space="preserve"> en santé</w:t>
      </w:r>
    </w:p>
    <w:p w14:paraId="64E78D04" w14:textId="094EE877" w:rsidR="0012389B" w:rsidRDefault="0012389B" w:rsidP="004701E1">
      <w:pPr>
        <w:spacing w:after="240"/>
        <w:jc w:val="both"/>
        <w:rPr>
          <w:rFonts w:ascii="Century Gothic" w:hAnsi="Century Gothic"/>
          <w:sz w:val="20"/>
          <w:szCs w:val="20"/>
        </w:rPr>
      </w:pPr>
      <w:r w:rsidRPr="00605F51">
        <w:rPr>
          <w:rFonts w:ascii="Century Gothic" w:hAnsi="Century Gothic"/>
          <w:sz w:val="20"/>
          <w:szCs w:val="20"/>
        </w:rPr>
        <w:t>Nous demandons aux ministères de la Justice, de la Santé et des Services sociaux, ainsi que de la Sécurité publique, de continuer, prioritairement, à sensibiliser et à former le personnel du réseau de la santé et des services sociaux et celui du secteur judiciaire sur la problématique de la violence conjugale.</w:t>
      </w:r>
    </w:p>
    <w:p w14:paraId="73485C6C" w14:textId="77777777" w:rsidR="00345C01" w:rsidRPr="00605F51" w:rsidRDefault="00345C01" w:rsidP="00345C01">
      <w:pPr>
        <w:pStyle w:val="Corpsdetexte2"/>
        <w:spacing w:after="0" w:line="240" w:lineRule="auto"/>
        <w:ind w:firstLine="426"/>
        <w:jc w:val="both"/>
        <w:rPr>
          <w:rFonts w:ascii="Century Gothic" w:hAnsi="Century Gothic"/>
          <w:b/>
          <w:sz w:val="20"/>
          <w:szCs w:val="20"/>
        </w:rPr>
      </w:pPr>
      <w:r w:rsidRPr="00605F51">
        <w:rPr>
          <w:rFonts w:ascii="Century Gothic" w:hAnsi="Century Gothic"/>
          <w:b/>
          <w:sz w:val="20"/>
          <w:szCs w:val="20"/>
        </w:rPr>
        <w:t>Violence familiale</w:t>
      </w:r>
      <w:r>
        <w:rPr>
          <w:rFonts w:ascii="Century Gothic" w:hAnsi="Century Gothic"/>
          <w:b/>
          <w:sz w:val="20"/>
          <w:szCs w:val="20"/>
        </w:rPr>
        <w:t xml:space="preserve"> : formation des médecins </w:t>
      </w:r>
    </w:p>
    <w:p w14:paraId="3A0E8E2D" w14:textId="77777777" w:rsidR="00345C01" w:rsidRPr="00605F51" w:rsidRDefault="00345C01" w:rsidP="00345C01">
      <w:pPr>
        <w:spacing w:after="60"/>
        <w:jc w:val="both"/>
        <w:rPr>
          <w:rFonts w:ascii="Century Gothic" w:hAnsi="Century Gothic"/>
          <w:sz w:val="20"/>
          <w:szCs w:val="20"/>
        </w:rPr>
      </w:pPr>
      <w:r w:rsidRPr="00605F51">
        <w:rPr>
          <w:rFonts w:ascii="Century Gothic" w:hAnsi="Century Gothic"/>
          <w:sz w:val="20"/>
          <w:szCs w:val="20"/>
        </w:rPr>
        <w:t>Nous demandons</w:t>
      </w:r>
      <w:r>
        <w:rPr>
          <w:rFonts w:ascii="Century Gothic" w:hAnsi="Century Gothic"/>
          <w:sz w:val="20"/>
          <w:szCs w:val="20"/>
        </w:rPr>
        <w:t xml:space="preserve"> que les médecins reçoivent</w:t>
      </w:r>
      <w:r w:rsidRPr="00605F51">
        <w:rPr>
          <w:rFonts w:ascii="Century Gothic" w:hAnsi="Century Gothic"/>
          <w:sz w:val="20"/>
          <w:szCs w:val="20"/>
        </w:rPr>
        <w:t> :</w:t>
      </w:r>
    </w:p>
    <w:p w14:paraId="5B712066" w14:textId="77777777" w:rsidR="00345C01" w:rsidRDefault="00345C01" w:rsidP="00345C01">
      <w:pPr>
        <w:numPr>
          <w:ilvl w:val="0"/>
          <w:numId w:val="13"/>
        </w:numPr>
        <w:spacing w:after="60"/>
        <w:jc w:val="both"/>
        <w:rPr>
          <w:rFonts w:ascii="Century Gothic" w:hAnsi="Century Gothic"/>
          <w:sz w:val="20"/>
          <w:szCs w:val="20"/>
        </w:rPr>
      </w:pPr>
      <w:r w:rsidRPr="00605F51">
        <w:rPr>
          <w:rFonts w:ascii="Century Gothic" w:hAnsi="Century Gothic"/>
          <w:sz w:val="20"/>
          <w:szCs w:val="20"/>
        </w:rPr>
        <w:t xml:space="preserve">dans le cadre de </w:t>
      </w:r>
      <w:r>
        <w:rPr>
          <w:rFonts w:ascii="Century Gothic" w:hAnsi="Century Gothic"/>
          <w:sz w:val="20"/>
          <w:szCs w:val="20"/>
        </w:rPr>
        <w:t>la</w:t>
      </w:r>
      <w:r w:rsidRPr="00605F51">
        <w:rPr>
          <w:rFonts w:ascii="Century Gothic" w:hAnsi="Century Gothic"/>
          <w:sz w:val="20"/>
          <w:szCs w:val="20"/>
        </w:rPr>
        <w:t xml:space="preserve"> formation académique</w:t>
      </w:r>
      <w:r>
        <w:rPr>
          <w:rFonts w:ascii="Century Gothic" w:hAnsi="Century Gothic"/>
          <w:sz w:val="20"/>
          <w:szCs w:val="20"/>
        </w:rPr>
        <w:t xml:space="preserve"> de base</w:t>
      </w:r>
      <w:r w:rsidRPr="00605F51">
        <w:rPr>
          <w:rFonts w:ascii="Century Gothic" w:hAnsi="Century Gothic"/>
          <w:sz w:val="20"/>
          <w:szCs w:val="20"/>
        </w:rPr>
        <w:t xml:space="preserve">, une formation sur le processus de la violence conjugale et sur l’intervention qui s’y rattache </w:t>
      </w:r>
      <w:r>
        <w:rPr>
          <w:rFonts w:ascii="Century Gothic" w:hAnsi="Century Gothic"/>
          <w:sz w:val="20"/>
          <w:szCs w:val="20"/>
        </w:rPr>
        <w:t>;</w:t>
      </w:r>
    </w:p>
    <w:p w14:paraId="3599B845" w14:textId="3CAEDFE8" w:rsidR="00566BDA" w:rsidRPr="00345C01" w:rsidRDefault="00345C01" w:rsidP="004701E1">
      <w:pPr>
        <w:numPr>
          <w:ilvl w:val="0"/>
          <w:numId w:val="13"/>
        </w:numPr>
        <w:spacing w:after="240"/>
        <w:ind w:left="714" w:hanging="357"/>
        <w:jc w:val="both"/>
        <w:rPr>
          <w:rFonts w:ascii="Century Gothic" w:hAnsi="Century Gothic"/>
          <w:sz w:val="20"/>
          <w:szCs w:val="20"/>
        </w:rPr>
      </w:pPr>
      <w:r w:rsidRPr="00605F51">
        <w:rPr>
          <w:rFonts w:ascii="Century Gothic" w:hAnsi="Century Gothic"/>
          <w:sz w:val="20"/>
          <w:szCs w:val="20"/>
        </w:rPr>
        <w:t>une formation d’appoint sur le phénomène de la violence et principalement sur l’accueil, le dépistage et la réf</w:t>
      </w:r>
      <w:r>
        <w:rPr>
          <w:rFonts w:ascii="Century Gothic" w:hAnsi="Century Gothic"/>
          <w:sz w:val="20"/>
          <w:szCs w:val="20"/>
        </w:rPr>
        <w:t>érence des personnes violentées.</w:t>
      </w:r>
    </w:p>
    <w:p w14:paraId="06748297" w14:textId="78A487F5" w:rsidR="0012389B" w:rsidRPr="00605F51" w:rsidRDefault="0012389B" w:rsidP="005D0D0A">
      <w:pPr>
        <w:ind w:firstLine="426"/>
        <w:jc w:val="both"/>
        <w:rPr>
          <w:rFonts w:ascii="Century Gothic" w:hAnsi="Century Gothic"/>
          <w:b/>
          <w:bCs/>
          <w:sz w:val="20"/>
          <w:szCs w:val="20"/>
        </w:rPr>
      </w:pPr>
      <w:r w:rsidRPr="00605F51">
        <w:rPr>
          <w:rFonts w:ascii="Century Gothic" w:hAnsi="Century Gothic"/>
          <w:b/>
          <w:bCs/>
          <w:sz w:val="20"/>
          <w:szCs w:val="20"/>
        </w:rPr>
        <w:t xml:space="preserve">Violence faite aux femmes : </w:t>
      </w:r>
      <w:r w:rsidR="004701E1">
        <w:rPr>
          <w:rFonts w:ascii="Century Gothic" w:hAnsi="Century Gothic"/>
          <w:b/>
          <w:bCs/>
          <w:sz w:val="20"/>
          <w:szCs w:val="20"/>
        </w:rPr>
        <w:t xml:space="preserve">sensibilisation dans les </w:t>
      </w:r>
      <w:r w:rsidR="00566BDA">
        <w:rPr>
          <w:rFonts w:ascii="Century Gothic" w:hAnsi="Century Gothic"/>
          <w:b/>
          <w:bCs/>
          <w:sz w:val="20"/>
          <w:szCs w:val="20"/>
        </w:rPr>
        <w:t>écoles</w:t>
      </w:r>
    </w:p>
    <w:p w14:paraId="1800B5F1" w14:textId="4241FD55" w:rsidR="004701E1" w:rsidRPr="00605F51" w:rsidRDefault="0012389B" w:rsidP="004701E1">
      <w:pPr>
        <w:spacing w:after="240"/>
        <w:jc w:val="both"/>
        <w:rPr>
          <w:rFonts w:ascii="Century Gothic" w:hAnsi="Century Gothic"/>
          <w:sz w:val="20"/>
          <w:szCs w:val="20"/>
        </w:rPr>
      </w:pPr>
      <w:r w:rsidRPr="00605F51">
        <w:rPr>
          <w:rFonts w:ascii="Century Gothic" w:hAnsi="Century Gothic"/>
          <w:sz w:val="20"/>
          <w:szCs w:val="20"/>
        </w:rPr>
        <w:t>Nous demandons qu’on instaure dans toutes les écoles du Québec un volet obligatoire de promotion des rapports égalitaires entre les sexes, ainsi que de prévention de la violence</w:t>
      </w:r>
      <w:r w:rsidR="004701E1">
        <w:rPr>
          <w:rFonts w:ascii="Century Gothic" w:hAnsi="Century Gothic"/>
          <w:sz w:val="20"/>
          <w:szCs w:val="20"/>
        </w:rPr>
        <w:t>,</w:t>
      </w:r>
      <w:r w:rsidRPr="00605F51">
        <w:rPr>
          <w:rFonts w:ascii="Century Gothic" w:hAnsi="Century Gothic"/>
          <w:sz w:val="20"/>
          <w:szCs w:val="20"/>
        </w:rPr>
        <w:t xml:space="preserve"> et ce, dès le primaire.</w:t>
      </w:r>
    </w:p>
    <w:p w14:paraId="1A5448D4" w14:textId="473E3BF7" w:rsidR="0012389B" w:rsidRPr="00605F51" w:rsidRDefault="0012389B" w:rsidP="00345C01">
      <w:pPr>
        <w:pStyle w:val="Corpsdetexte2"/>
        <w:spacing w:after="0" w:line="240" w:lineRule="auto"/>
        <w:ind w:firstLine="426"/>
        <w:jc w:val="both"/>
        <w:rPr>
          <w:rFonts w:ascii="Century Gothic" w:hAnsi="Century Gothic"/>
          <w:b/>
          <w:sz w:val="20"/>
          <w:szCs w:val="20"/>
        </w:rPr>
      </w:pPr>
      <w:r w:rsidRPr="00605F51">
        <w:rPr>
          <w:rFonts w:ascii="Century Gothic" w:hAnsi="Century Gothic"/>
          <w:b/>
          <w:sz w:val="20"/>
          <w:szCs w:val="20"/>
        </w:rPr>
        <w:t>Violence faite aux femmes : formation des en</w:t>
      </w:r>
      <w:r w:rsidR="00566BDA">
        <w:rPr>
          <w:rFonts w:ascii="Century Gothic" w:hAnsi="Century Gothic"/>
          <w:b/>
          <w:sz w:val="20"/>
          <w:szCs w:val="20"/>
        </w:rPr>
        <w:t>seignants et enseignantes</w:t>
      </w:r>
    </w:p>
    <w:p w14:paraId="33E15720" w14:textId="0D094DEB" w:rsidR="0012389B" w:rsidRPr="004701E1" w:rsidRDefault="0012389B" w:rsidP="004701E1">
      <w:pPr>
        <w:spacing w:after="240"/>
        <w:jc w:val="both"/>
        <w:rPr>
          <w:rFonts w:ascii="Century Gothic" w:hAnsi="Century Gothic"/>
          <w:sz w:val="20"/>
          <w:szCs w:val="20"/>
        </w:rPr>
      </w:pPr>
      <w:r w:rsidRPr="00605F51">
        <w:rPr>
          <w:rFonts w:ascii="Century Gothic" w:hAnsi="Century Gothic"/>
          <w:sz w:val="20"/>
          <w:szCs w:val="20"/>
        </w:rPr>
        <w:t>Nous demandons au ministre de l’Éducation de modifier la formation universitaire des enseignants et enseignantes et la formation collégiale des futurs éducateurs et éducatrices en garderie, en instaurant un cours de trente (30) heures pour les rendre aptes à éduquer les enfants sur les questions des rapports hommes femmes et sur le phénomène de la violence.</w:t>
      </w:r>
    </w:p>
    <w:p w14:paraId="66D82BDB" w14:textId="4B425A26" w:rsidR="0012389B" w:rsidRPr="00605F51" w:rsidRDefault="0012389B" w:rsidP="005D0D0A">
      <w:pPr>
        <w:ind w:firstLine="426"/>
        <w:jc w:val="both"/>
        <w:rPr>
          <w:rFonts w:ascii="Century Gothic" w:hAnsi="Century Gothic"/>
          <w:b/>
          <w:bCs/>
          <w:sz w:val="20"/>
          <w:szCs w:val="20"/>
        </w:rPr>
      </w:pPr>
      <w:r w:rsidRPr="00605F51">
        <w:rPr>
          <w:rFonts w:ascii="Century Gothic" w:hAnsi="Century Gothic"/>
          <w:b/>
          <w:bCs/>
          <w:sz w:val="20"/>
          <w:szCs w:val="20"/>
        </w:rPr>
        <w:t>Violence faite aux femmes : forma</w:t>
      </w:r>
      <w:r w:rsidR="00566BDA">
        <w:rPr>
          <w:rFonts w:ascii="Century Gothic" w:hAnsi="Century Gothic"/>
          <w:b/>
          <w:bCs/>
          <w:sz w:val="20"/>
          <w:szCs w:val="20"/>
        </w:rPr>
        <w:t>tion des juges et avocats</w:t>
      </w:r>
    </w:p>
    <w:p w14:paraId="24EF27E7" w14:textId="6E509193" w:rsidR="0012389B" w:rsidRPr="00605F51" w:rsidRDefault="0012389B" w:rsidP="004701E1">
      <w:pPr>
        <w:spacing w:after="240"/>
        <w:jc w:val="both"/>
        <w:rPr>
          <w:rFonts w:ascii="Century Gothic" w:hAnsi="Century Gothic"/>
          <w:sz w:val="20"/>
          <w:szCs w:val="20"/>
        </w:rPr>
      </w:pPr>
      <w:r w:rsidRPr="00605F51">
        <w:rPr>
          <w:rFonts w:ascii="Century Gothic" w:hAnsi="Century Gothic"/>
          <w:sz w:val="20"/>
          <w:szCs w:val="20"/>
        </w:rPr>
        <w:t xml:space="preserve">Nous demandons au Conseil de la magistrature et au Barreau </w:t>
      </w:r>
      <w:r w:rsidR="004701E1">
        <w:rPr>
          <w:rFonts w:ascii="Century Gothic" w:hAnsi="Century Gothic"/>
          <w:sz w:val="20"/>
          <w:szCs w:val="20"/>
        </w:rPr>
        <w:t xml:space="preserve">de créer </w:t>
      </w:r>
      <w:r w:rsidRPr="00605F51">
        <w:rPr>
          <w:rFonts w:ascii="Century Gothic" w:hAnsi="Century Gothic"/>
          <w:sz w:val="20"/>
          <w:szCs w:val="20"/>
        </w:rPr>
        <w:t>l’obligation pour leurs membres de suivre une formation sur la condition féminine et sur la violence familiale.</w:t>
      </w:r>
    </w:p>
    <w:p w14:paraId="289EB236" w14:textId="77777777" w:rsidR="0012389B" w:rsidRPr="00605F51" w:rsidRDefault="0012389B" w:rsidP="005D0D0A">
      <w:pPr>
        <w:ind w:firstLine="426"/>
        <w:jc w:val="both"/>
        <w:rPr>
          <w:rFonts w:ascii="Century Gothic" w:hAnsi="Century Gothic"/>
          <w:sz w:val="20"/>
          <w:szCs w:val="20"/>
        </w:rPr>
      </w:pPr>
      <w:r w:rsidRPr="00605F51">
        <w:rPr>
          <w:rFonts w:ascii="Century Gothic" w:hAnsi="Century Gothic"/>
          <w:b/>
          <w:bCs/>
          <w:sz w:val="20"/>
          <w:szCs w:val="20"/>
        </w:rPr>
        <w:t>Campagne de sensibilisation auprès des instances judiciaires (2001)</w:t>
      </w:r>
    </w:p>
    <w:p w14:paraId="3870F01E" w14:textId="77777777" w:rsidR="004701E1" w:rsidRDefault="0012389B" w:rsidP="004701E1">
      <w:pPr>
        <w:pStyle w:val="Corpsdetexte"/>
        <w:spacing w:after="60"/>
        <w:jc w:val="both"/>
        <w:rPr>
          <w:rFonts w:ascii="Century Gothic" w:hAnsi="Century Gothic"/>
          <w:b w:val="0"/>
          <w:sz w:val="20"/>
        </w:rPr>
      </w:pPr>
      <w:r w:rsidRPr="00605F51">
        <w:rPr>
          <w:rFonts w:ascii="Century Gothic" w:hAnsi="Century Gothic"/>
          <w:b w:val="0"/>
          <w:sz w:val="20"/>
        </w:rPr>
        <w:t xml:space="preserve">Nous demandons au ministre de la Justice du Québec d’initier une importante campagne de sensibilisation auprès des juges, des procureures et procureurs, des avocates et avocats ou autres intervenantes et intervenants, </w:t>
      </w:r>
    </w:p>
    <w:p w14:paraId="7F3DB309" w14:textId="0F9FF0AD" w:rsidR="004701E1" w:rsidRDefault="0012389B" w:rsidP="004701E1">
      <w:pPr>
        <w:pStyle w:val="Corpsdetexte"/>
        <w:numPr>
          <w:ilvl w:val="0"/>
          <w:numId w:val="28"/>
        </w:numPr>
        <w:spacing w:after="60"/>
        <w:jc w:val="both"/>
        <w:rPr>
          <w:rFonts w:ascii="Century Gothic" w:hAnsi="Century Gothic"/>
          <w:b w:val="0"/>
          <w:sz w:val="20"/>
        </w:rPr>
      </w:pPr>
      <w:r w:rsidRPr="00605F51">
        <w:rPr>
          <w:rFonts w:ascii="Century Gothic" w:hAnsi="Century Gothic"/>
          <w:b w:val="0"/>
          <w:sz w:val="20"/>
        </w:rPr>
        <w:t>pour les conscientiser aux besoins réels que vit l’enfant en bas âge confronté au pr</w:t>
      </w:r>
      <w:r w:rsidR="004701E1">
        <w:rPr>
          <w:rFonts w:ascii="Century Gothic" w:hAnsi="Century Gothic"/>
          <w:b w:val="0"/>
          <w:sz w:val="20"/>
        </w:rPr>
        <w:t>oblème de la violence,</w:t>
      </w:r>
    </w:p>
    <w:p w14:paraId="78E3E308" w14:textId="77777777" w:rsidR="004701E1" w:rsidRDefault="0012389B" w:rsidP="004701E1">
      <w:pPr>
        <w:pStyle w:val="Corpsdetexte"/>
        <w:numPr>
          <w:ilvl w:val="0"/>
          <w:numId w:val="28"/>
        </w:numPr>
        <w:spacing w:after="60"/>
        <w:jc w:val="both"/>
        <w:rPr>
          <w:rFonts w:ascii="Century Gothic" w:hAnsi="Century Gothic"/>
          <w:b w:val="0"/>
          <w:sz w:val="20"/>
        </w:rPr>
      </w:pPr>
      <w:r w:rsidRPr="00605F51">
        <w:rPr>
          <w:rFonts w:ascii="Century Gothic" w:hAnsi="Century Gothic"/>
          <w:b w:val="0"/>
          <w:sz w:val="20"/>
        </w:rPr>
        <w:t xml:space="preserve">pour approfondir toutes les conséquences de la violence familiale sur les enfants et </w:t>
      </w:r>
    </w:p>
    <w:p w14:paraId="6B277A09" w14:textId="5989AFBB" w:rsidR="0012389B" w:rsidRPr="00605F51" w:rsidRDefault="0012389B" w:rsidP="00875792">
      <w:pPr>
        <w:pStyle w:val="Corpsdetexte"/>
        <w:numPr>
          <w:ilvl w:val="0"/>
          <w:numId w:val="28"/>
        </w:numPr>
        <w:spacing w:after="480"/>
        <w:ind w:left="714" w:hanging="357"/>
        <w:jc w:val="both"/>
        <w:rPr>
          <w:rFonts w:ascii="Century Gothic" w:hAnsi="Century Gothic"/>
          <w:b w:val="0"/>
          <w:sz w:val="20"/>
        </w:rPr>
      </w:pPr>
      <w:r w:rsidRPr="00605F51">
        <w:rPr>
          <w:rFonts w:ascii="Century Gothic" w:hAnsi="Century Gothic"/>
          <w:b w:val="0"/>
          <w:sz w:val="20"/>
        </w:rPr>
        <w:t>pour développer de nouvelles stratégies afin d’améliorer le système judiciaire actuel.</w:t>
      </w:r>
    </w:p>
    <w:p w14:paraId="344552E0" w14:textId="460A624C" w:rsidR="004E7266" w:rsidRPr="004E7266" w:rsidRDefault="004E7266" w:rsidP="004E7266">
      <w:pPr>
        <w:spacing w:after="120"/>
        <w:jc w:val="both"/>
        <w:rPr>
          <w:rFonts w:ascii="Century Gothic" w:hAnsi="Century Gothic"/>
          <w:b/>
          <w:bCs/>
          <w:smallCaps/>
          <w:sz w:val="20"/>
          <w:szCs w:val="20"/>
        </w:rPr>
      </w:pPr>
      <w:r w:rsidRPr="004E7266">
        <w:rPr>
          <w:rFonts w:ascii="Century Gothic" w:hAnsi="Century Gothic"/>
          <w:b/>
          <w:bCs/>
          <w:smallCaps/>
          <w:sz w:val="20"/>
          <w:szCs w:val="20"/>
        </w:rPr>
        <w:t>Conclusion</w:t>
      </w:r>
    </w:p>
    <w:p w14:paraId="62893D87" w14:textId="0DBB61B3" w:rsidR="004E7266" w:rsidRDefault="004E7266" w:rsidP="004E3CB2">
      <w:pPr>
        <w:spacing w:after="120"/>
        <w:ind w:left="1134"/>
        <w:jc w:val="both"/>
        <w:rPr>
          <w:rFonts w:ascii="Century Gothic" w:eastAsia="Times New Roman" w:hAnsi="Century Gothic"/>
          <w:sz w:val="20"/>
          <w:szCs w:val="20"/>
        </w:rPr>
      </w:pPr>
      <w:r w:rsidRPr="004E7266">
        <w:rPr>
          <w:rFonts w:ascii="Century Gothic" w:eastAsia="Times New Roman" w:hAnsi="Century Gothic"/>
          <w:i/>
          <w:sz w:val="20"/>
          <w:szCs w:val="20"/>
        </w:rPr>
        <w:t>En 2004, les</w:t>
      </w:r>
      <w:bookmarkStart w:id="0" w:name="_GoBack"/>
      <w:bookmarkEnd w:id="0"/>
      <w:r w:rsidRPr="004E7266">
        <w:rPr>
          <w:rFonts w:ascii="Century Gothic" w:eastAsia="Times New Roman" w:hAnsi="Century Gothic"/>
          <w:i/>
          <w:sz w:val="20"/>
          <w:szCs w:val="20"/>
        </w:rPr>
        <w:t xml:space="preserve"> députés espagnols ont voté à l'unanimité la loi de protection intégrale contre les violences de genre, avec des mesures comme la spécialisation des tribunaux et le bracelet électronique. L’année dernière, 50 Espagnoles ont été tuées par leur conjoint ou ex-conjoint (121 en France).</w:t>
      </w:r>
      <w:r>
        <w:rPr>
          <w:rStyle w:val="Marquenotebasdepage"/>
          <w:rFonts w:ascii="Century Gothic" w:eastAsia="Times New Roman" w:hAnsi="Century Gothic"/>
          <w:i/>
          <w:sz w:val="20"/>
          <w:szCs w:val="20"/>
        </w:rPr>
        <w:footnoteReference w:id="1"/>
      </w:r>
    </w:p>
    <w:p w14:paraId="637E2168" w14:textId="52BF4316" w:rsidR="004E3CB2" w:rsidRDefault="004E3CB2" w:rsidP="004E3CB2">
      <w:pPr>
        <w:spacing w:after="120"/>
        <w:jc w:val="both"/>
        <w:rPr>
          <w:rFonts w:ascii="Century Gothic" w:hAnsi="Century Gothic"/>
          <w:sz w:val="20"/>
          <w:szCs w:val="20"/>
        </w:rPr>
      </w:pPr>
      <w:r>
        <w:rPr>
          <w:rFonts w:ascii="Century Gothic" w:hAnsi="Century Gothic"/>
          <w:sz w:val="20"/>
          <w:szCs w:val="20"/>
        </w:rPr>
        <w:t>Au Québec, entre le 25 novembre 2018 et le 25 novembre 2019, 15 femmes et 3 enfants ont été tués par un homme, généralement un proche.</w:t>
      </w:r>
      <w:r>
        <w:rPr>
          <w:rStyle w:val="Marquenotebasdepage"/>
          <w:rFonts w:ascii="Century Gothic" w:hAnsi="Century Gothic"/>
          <w:sz w:val="20"/>
          <w:szCs w:val="20"/>
        </w:rPr>
        <w:footnoteReference w:id="2"/>
      </w:r>
    </w:p>
    <w:p w14:paraId="0378AEE3" w14:textId="41B25BB0" w:rsidR="004E3CB2" w:rsidRDefault="004E3CB2" w:rsidP="004E3CB2">
      <w:pPr>
        <w:spacing w:after="120"/>
        <w:jc w:val="both"/>
        <w:rPr>
          <w:rFonts w:ascii="Century Gothic" w:hAnsi="Century Gothic"/>
          <w:sz w:val="20"/>
          <w:szCs w:val="20"/>
        </w:rPr>
      </w:pPr>
      <w:r>
        <w:rPr>
          <w:rFonts w:ascii="Century Gothic" w:hAnsi="Century Gothic"/>
          <w:sz w:val="20"/>
          <w:szCs w:val="20"/>
        </w:rPr>
        <w:t>Nous ne pou</w:t>
      </w:r>
      <w:r w:rsidR="007A7B06">
        <w:rPr>
          <w:rFonts w:ascii="Century Gothic" w:hAnsi="Century Gothic"/>
          <w:sz w:val="20"/>
          <w:szCs w:val="20"/>
        </w:rPr>
        <w:t xml:space="preserve">vons qu’être préoccupées par ces féminicides, sans parler </w:t>
      </w:r>
      <w:r>
        <w:rPr>
          <w:rFonts w:ascii="Century Gothic" w:hAnsi="Century Gothic"/>
          <w:sz w:val="20"/>
          <w:szCs w:val="20"/>
        </w:rPr>
        <w:t>des victimes d’agr</w:t>
      </w:r>
      <w:r w:rsidR="007A7B06">
        <w:rPr>
          <w:rFonts w:ascii="Century Gothic" w:hAnsi="Century Gothic"/>
          <w:sz w:val="20"/>
          <w:szCs w:val="20"/>
        </w:rPr>
        <w:t>ession sexuelle de tous âges</w:t>
      </w:r>
      <w:r>
        <w:rPr>
          <w:rFonts w:ascii="Century Gothic" w:hAnsi="Century Gothic"/>
          <w:sz w:val="20"/>
          <w:szCs w:val="20"/>
        </w:rPr>
        <w:t>.</w:t>
      </w:r>
    </w:p>
    <w:p w14:paraId="21EC6B9A" w14:textId="6FF0E4CB" w:rsidR="007A7B06" w:rsidRDefault="007A7B06" w:rsidP="00875792">
      <w:pPr>
        <w:spacing w:after="600"/>
        <w:jc w:val="both"/>
        <w:rPr>
          <w:rFonts w:ascii="Century Gothic" w:hAnsi="Century Gothic"/>
          <w:sz w:val="20"/>
          <w:szCs w:val="20"/>
        </w:rPr>
      </w:pPr>
      <w:r>
        <w:rPr>
          <w:rFonts w:ascii="Century Gothic" w:hAnsi="Century Gothic"/>
          <w:sz w:val="20"/>
          <w:szCs w:val="20"/>
        </w:rPr>
        <w:t>À</w:t>
      </w:r>
      <w:r w:rsidR="005D4505">
        <w:rPr>
          <w:rFonts w:ascii="Century Gothic" w:hAnsi="Century Gothic"/>
          <w:sz w:val="20"/>
          <w:szCs w:val="20"/>
        </w:rPr>
        <w:t xml:space="preserve"> notre avis, il faut étudier les l</w:t>
      </w:r>
      <w:r>
        <w:rPr>
          <w:rFonts w:ascii="Century Gothic" w:hAnsi="Century Gothic"/>
          <w:sz w:val="20"/>
          <w:szCs w:val="20"/>
        </w:rPr>
        <w:t>o</w:t>
      </w:r>
      <w:r w:rsidR="005D4505">
        <w:rPr>
          <w:rFonts w:ascii="Century Gothic" w:hAnsi="Century Gothic"/>
          <w:sz w:val="20"/>
          <w:szCs w:val="20"/>
        </w:rPr>
        <w:t>is et programmes qui ont donné des résultats ici comme à l’étranger et les imp</w:t>
      </w:r>
      <w:r w:rsidR="003543E7">
        <w:rPr>
          <w:rFonts w:ascii="Century Gothic" w:hAnsi="Century Gothic"/>
          <w:sz w:val="20"/>
          <w:szCs w:val="20"/>
        </w:rPr>
        <w:t>lanter fermement. C’est ce qui a</w:t>
      </w:r>
      <w:r w:rsidR="005D4505">
        <w:rPr>
          <w:rFonts w:ascii="Century Gothic" w:hAnsi="Century Gothic"/>
          <w:sz w:val="20"/>
          <w:szCs w:val="20"/>
        </w:rPr>
        <w:t xml:space="preserve"> permis à l’Espagne de faire diminuer le nombre de féminicides depuis 2004.</w:t>
      </w:r>
      <w:r w:rsidR="003543E7">
        <w:rPr>
          <w:rFonts w:ascii="Century Gothic" w:hAnsi="Century Gothic"/>
          <w:sz w:val="20"/>
          <w:szCs w:val="20"/>
        </w:rPr>
        <w:t xml:space="preserve"> À quand de telles mesures ici, au Québec?</w:t>
      </w:r>
    </w:p>
    <w:tbl>
      <w:tblPr>
        <w:tblStyle w:val="Grill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A7B06" w14:paraId="2DC41C61" w14:textId="77777777" w:rsidTr="00564B83">
        <w:tc>
          <w:tcPr>
            <w:tcW w:w="9544" w:type="dxa"/>
            <w:gridSpan w:val="2"/>
          </w:tcPr>
          <w:p w14:paraId="7C200316" w14:textId="77777777" w:rsidR="007A7B06" w:rsidRDefault="007A7B06" w:rsidP="00166957">
            <w:pPr>
              <w:jc w:val="center"/>
              <w:rPr>
                <w:bCs/>
                <w:i/>
                <w:sz w:val="18"/>
                <w:szCs w:val="18"/>
              </w:rPr>
            </w:pPr>
            <w:r w:rsidRPr="000F34BA">
              <w:rPr>
                <w:bCs/>
                <w:i/>
                <w:sz w:val="18"/>
                <w:szCs w:val="18"/>
              </w:rPr>
              <w:t>La traduction et la reproduction totale ou partielle de la présente publication à des fins non commerciales</w:t>
            </w:r>
          </w:p>
          <w:p w14:paraId="732356C1" w14:textId="6C9E998B" w:rsidR="00345C01" w:rsidRPr="00345C01" w:rsidRDefault="007A7B06" w:rsidP="00345C01">
            <w:pPr>
              <w:spacing w:after="120"/>
              <w:jc w:val="center"/>
              <w:rPr>
                <w:bCs/>
                <w:i/>
                <w:sz w:val="18"/>
                <w:szCs w:val="18"/>
              </w:rPr>
            </w:pPr>
            <w:r w:rsidRPr="000F34BA">
              <w:rPr>
                <w:bCs/>
                <w:i/>
                <w:sz w:val="18"/>
                <w:szCs w:val="18"/>
              </w:rPr>
              <w:t>sont autorisées à la condition d’en mentionner la source complète.</w:t>
            </w:r>
          </w:p>
        </w:tc>
      </w:tr>
      <w:tr w:rsidR="007A7B06" w14:paraId="27914766" w14:textId="77777777" w:rsidTr="00564B83">
        <w:tc>
          <w:tcPr>
            <w:tcW w:w="4772" w:type="dxa"/>
          </w:tcPr>
          <w:p w14:paraId="57818F3A" w14:textId="77777777" w:rsidR="007A7B06" w:rsidRDefault="007A7B06" w:rsidP="00166957">
            <w:pPr>
              <w:rPr>
                <w:sz w:val="18"/>
                <w:szCs w:val="18"/>
              </w:rPr>
            </w:pPr>
            <w:r w:rsidRPr="000F34BA">
              <w:rPr>
                <w:sz w:val="18"/>
                <w:szCs w:val="18"/>
              </w:rPr>
              <w:t>Afeas : 5999, rue de Marseille, Montréal, Québec, H1N 1K6</w:t>
            </w:r>
          </w:p>
          <w:p w14:paraId="206083AE" w14:textId="77777777" w:rsidR="007A7B06" w:rsidRPr="000F34BA" w:rsidRDefault="007A7B06" w:rsidP="00166957">
            <w:pPr>
              <w:spacing w:after="60"/>
              <w:jc w:val="center"/>
              <w:rPr>
                <w:sz w:val="18"/>
                <w:szCs w:val="18"/>
              </w:rPr>
            </w:pPr>
            <w:r w:rsidRPr="000F34BA">
              <w:rPr>
                <w:sz w:val="18"/>
                <w:szCs w:val="18"/>
              </w:rPr>
              <w:t>514 251.</w:t>
            </w:r>
            <w:r w:rsidRPr="006B599F">
              <w:rPr>
                <w:sz w:val="18"/>
                <w:szCs w:val="18"/>
              </w:rPr>
              <w:t xml:space="preserve">1636 – </w:t>
            </w:r>
            <w:hyperlink r:id="rId9" w:history="1">
              <w:r w:rsidRPr="006B599F">
                <w:rPr>
                  <w:rStyle w:val="Lienhypertexte"/>
                  <w:color w:val="auto"/>
                  <w:sz w:val="18"/>
                  <w:szCs w:val="18"/>
                  <w:u w:val="none"/>
                </w:rPr>
                <w:t>info@afeas.qc.ca</w:t>
              </w:r>
            </w:hyperlink>
            <w:r w:rsidRPr="006B599F">
              <w:rPr>
                <w:sz w:val="18"/>
                <w:szCs w:val="18"/>
              </w:rPr>
              <w:t xml:space="preserve"> -- </w:t>
            </w:r>
            <w:hyperlink r:id="rId10" w:history="1">
              <w:r w:rsidRPr="006B599F">
                <w:rPr>
                  <w:rStyle w:val="Lienhypertexte"/>
                  <w:color w:val="auto"/>
                  <w:sz w:val="18"/>
                  <w:szCs w:val="18"/>
                  <w:u w:val="none"/>
                </w:rPr>
                <w:t>www.afeas.qc.ca</w:t>
              </w:r>
            </w:hyperlink>
          </w:p>
        </w:tc>
        <w:tc>
          <w:tcPr>
            <w:tcW w:w="4772" w:type="dxa"/>
          </w:tcPr>
          <w:p w14:paraId="31A87B5C" w14:textId="77777777" w:rsidR="007A7B06" w:rsidRPr="000F34BA" w:rsidRDefault="007A7B06" w:rsidP="00166957">
            <w:pPr>
              <w:jc w:val="center"/>
              <w:rPr>
                <w:sz w:val="18"/>
                <w:szCs w:val="18"/>
              </w:rPr>
            </w:pPr>
            <w:r w:rsidRPr="000F34BA">
              <w:rPr>
                <w:sz w:val="18"/>
                <w:szCs w:val="18"/>
              </w:rPr>
              <w:t>R</w:t>
            </w:r>
            <w:r>
              <w:rPr>
                <w:sz w:val="18"/>
                <w:szCs w:val="18"/>
              </w:rPr>
              <w:t>édaction</w:t>
            </w:r>
            <w:r w:rsidRPr="000F34BA">
              <w:rPr>
                <w:sz w:val="18"/>
                <w:szCs w:val="18"/>
              </w:rPr>
              <w:t> : Hélène Cornellier</w:t>
            </w:r>
            <w:r>
              <w:rPr>
                <w:sz w:val="18"/>
                <w:szCs w:val="18"/>
              </w:rPr>
              <w:t xml:space="preserve">, </w:t>
            </w:r>
            <w:r w:rsidRPr="000F34BA">
              <w:rPr>
                <w:sz w:val="18"/>
                <w:szCs w:val="18"/>
              </w:rPr>
              <w:t>Consultante en communication, Responsable de</w:t>
            </w:r>
            <w:r>
              <w:rPr>
                <w:sz w:val="18"/>
                <w:szCs w:val="18"/>
              </w:rPr>
              <w:t>s</w:t>
            </w:r>
            <w:r w:rsidRPr="000F34BA">
              <w:rPr>
                <w:sz w:val="18"/>
                <w:szCs w:val="18"/>
              </w:rPr>
              <w:t xml:space="preserve"> dossier</w:t>
            </w:r>
            <w:r>
              <w:rPr>
                <w:sz w:val="18"/>
                <w:szCs w:val="18"/>
              </w:rPr>
              <w:t>s</w:t>
            </w:r>
            <w:r w:rsidRPr="000F34BA">
              <w:rPr>
                <w:sz w:val="18"/>
                <w:szCs w:val="18"/>
              </w:rPr>
              <w:t xml:space="preserve"> pour l’Afeas</w:t>
            </w:r>
          </w:p>
        </w:tc>
      </w:tr>
    </w:tbl>
    <w:p w14:paraId="7BB2241A" w14:textId="77777777" w:rsidR="007A7B06" w:rsidRPr="004E3CB2" w:rsidRDefault="007A7B06" w:rsidP="004E3CB2">
      <w:pPr>
        <w:spacing w:after="120"/>
        <w:jc w:val="both"/>
        <w:rPr>
          <w:rFonts w:ascii="Century Gothic" w:hAnsi="Century Gothic"/>
          <w:sz w:val="20"/>
          <w:szCs w:val="20"/>
        </w:rPr>
      </w:pPr>
    </w:p>
    <w:sectPr w:rsidR="007A7B06" w:rsidRPr="004E3CB2" w:rsidSect="000F0277">
      <w:headerReference w:type="default" r:id="rId11"/>
      <w:footerReference w:type="default" r:id="rId12"/>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93029" w14:textId="77777777" w:rsidR="00566BDA" w:rsidRDefault="00566BDA" w:rsidP="00B95167">
      <w:r>
        <w:separator/>
      </w:r>
    </w:p>
  </w:endnote>
  <w:endnote w:type="continuationSeparator" w:id="0">
    <w:p w14:paraId="30DA5564" w14:textId="77777777" w:rsidR="00566BDA" w:rsidRDefault="00566BDA" w:rsidP="00B9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B2EA" w14:textId="1538C213" w:rsidR="00566BDA" w:rsidRDefault="00566BDA" w:rsidP="00B95167">
    <w:pPr>
      <w:pStyle w:val="Pieddepage"/>
      <w:jc w:val="center"/>
    </w:pPr>
    <w:r>
      <w:rPr>
        <w:noProof/>
        <w:lang w:val="fr-FR"/>
      </w:rPr>
      <w:drawing>
        <wp:inline distT="0" distB="0" distL="0" distR="0" wp14:anchorId="7CE0EE00" wp14:editId="6532E862">
          <wp:extent cx="5940036" cy="53763"/>
          <wp:effectExtent l="0" t="0" r="0" b="0"/>
          <wp:docPr id="4" name="Image 4" descr="Macintosh HD:Users:leona:Documents:HCornellier Communication:Afeas:Dossiers 2016-2019:Contrat 2 jours/sem:A - Interne:Afeas - Logos:Afeas - ligne couleur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na:Documents:HCornellier Communication:Afeas:Dossiers 2016-2019:Contrat 2 jours/sem:A - Interne:Afeas - Logos:Afeas - ligne couleur 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411" cy="54545"/>
                  </a:xfrm>
                  <a:prstGeom prst="rect">
                    <a:avLst/>
                  </a:prstGeom>
                  <a:noFill/>
                  <a:ln>
                    <a:noFill/>
                  </a:ln>
                </pic:spPr>
              </pic:pic>
            </a:graphicData>
          </a:graphic>
        </wp:inline>
      </w:drawing>
    </w:r>
  </w:p>
  <w:p w14:paraId="4AC28303" w14:textId="77777777" w:rsidR="00566BDA" w:rsidRPr="00B95167" w:rsidRDefault="00566BDA" w:rsidP="00B95167">
    <w:pPr>
      <w:pStyle w:val="Pieddepage"/>
      <w:jc w:val="center"/>
      <w:rPr>
        <w:sz w:val="20"/>
        <w:szCs w:val="20"/>
      </w:rPr>
    </w:pPr>
    <w:r w:rsidRPr="00B95167">
      <w:rPr>
        <w:rFonts w:cs="Times New Roman"/>
        <w:sz w:val="20"/>
        <w:szCs w:val="20"/>
        <w:lang w:val="fr-FR"/>
      </w:rPr>
      <w:t xml:space="preserve">Page </w:t>
    </w:r>
    <w:r w:rsidRPr="00B95167">
      <w:rPr>
        <w:rFonts w:cs="Times New Roman"/>
        <w:sz w:val="20"/>
        <w:szCs w:val="20"/>
        <w:lang w:val="fr-FR"/>
      </w:rPr>
      <w:fldChar w:fldCharType="begin"/>
    </w:r>
    <w:r w:rsidRPr="00B95167">
      <w:rPr>
        <w:rFonts w:cs="Times New Roman"/>
        <w:sz w:val="20"/>
        <w:szCs w:val="20"/>
        <w:lang w:val="fr-FR"/>
      </w:rPr>
      <w:instrText xml:space="preserve"> PAGE </w:instrText>
    </w:r>
    <w:r w:rsidRPr="00B95167">
      <w:rPr>
        <w:rFonts w:cs="Times New Roman"/>
        <w:sz w:val="20"/>
        <w:szCs w:val="20"/>
        <w:lang w:val="fr-FR"/>
      </w:rPr>
      <w:fldChar w:fldCharType="separate"/>
    </w:r>
    <w:r w:rsidR="004269C7">
      <w:rPr>
        <w:rFonts w:cs="Times New Roman"/>
        <w:noProof/>
        <w:sz w:val="20"/>
        <w:szCs w:val="20"/>
        <w:lang w:val="fr-FR"/>
      </w:rPr>
      <w:t>1</w:t>
    </w:r>
    <w:r w:rsidRPr="00B95167">
      <w:rPr>
        <w:rFonts w:cs="Times New Roman"/>
        <w:sz w:val="20"/>
        <w:szCs w:val="20"/>
        <w:lang w:val="fr-FR"/>
      </w:rPr>
      <w:fldChar w:fldCharType="end"/>
    </w:r>
    <w:r w:rsidRPr="00B95167">
      <w:rPr>
        <w:rFonts w:cs="Times New Roman"/>
        <w:sz w:val="20"/>
        <w:szCs w:val="20"/>
        <w:lang w:val="fr-FR"/>
      </w:rPr>
      <w:t xml:space="preserve"> sur </w:t>
    </w:r>
    <w:r w:rsidRPr="00B95167">
      <w:rPr>
        <w:rFonts w:cs="Times New Roman"/>
        <w:sz w:val="20"/>
        <w:szCs w:val="20"/>
        <w:lang w:val="fr-FR"/>
      </w:rPr>
      <w:fldChar w:fldCharType="begin"/>
    </w:r>
    <w:r w:rsidRPr="00B95167">
      <w:rPr>
        <w:rFonts w:cs="Times New Roman"/>
        <w:sz w:val="20"/>
        <w:szCs w:val="20"/>
        <w:lang w:val="fr-FR"/>
      </w:rPr>
      <w:instrText xml:space="preserve"> NUMPAGES </w:instrText>
    </w:r>
    <w:r w:rsidRPr="00B95167">
      <w:rPr>
        <w:rFonts w:cs="Times New Roman"/>
        <w:sz w:val="20"/>
        <w:szCs w:val="20"/>
        <w:lang w:val="fr-FR"/>
      </w:rPr>
      <w:fldChar w:fldCharType="separate"/>
    </w:r>
    <w:r w:rsidR="004269C7">
      <w:rPr>
        <w:rFonts w:cs="Times New Roman"/>
        <w:noProof/>
        <w:sz w:val="20"/>
        <w:szCs w:val="20"/>
        <w:lang w:val="fr-FR"/>
      </w:rPr>
      <w:t>2</w:t>
    </w:r>
    <w:r w:rsidRPr="00B95167">
      <w:rPr>
        <w:rFonts w:cs="Times New Roman"/>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7D4B" w14:textId="77777777" w:rsidR="00566BDA" w:rsidRDefault="00566BDA" w:rsidP="00B95167">
      <w:r>
        <w:separator/>
      </w:r>
    </w:p>
  </w:footnote>
  <w:footnote w:type="continuationSeparator" w:id="0">
    <w:p w14:paraId="7C381B13" w14:textId="77777777" w:rsidR="00566BDA" w:rsidRDefault="00566BDA" w:rsidP="00B95167">
      <w:r>
        <w:continuationSeparator/>
      </w:r>
    </w:p>
  </w:footnote>
  <w:footnote w:id="1">
    <w:p w14:paraId="689FBFE8" w14:textId="1B095F0C" w:rsidR="00566BDA" w:rsidRPr="004E3CB2" w:rsidRDefault="00566BDA" w:rsidP="007A7B06">
      <w:pPr>
        <w:pStyle w:val="Titre1"/>
        <w:spacing w:before="0"/>
        <w:ind w:left="709" w:hanging="709"/>
        <w:jc w:val="both"/>
        <w:rPr>
          <w:rFonts w:eastAsia="Times New Roman"/>
          <w:b w:val="0"/>
          <w:color w:val="auto"/>
          <w:sz w:val="18"/>
          <w:szCs w:val="18"/>
        </w:rPr>
      </w:pPr>
      <w:r w:rsidRPr="004E3CB2">
        <w:rPr>
          <w:rStyle w:val="Marquenotebasdepage"/>
          <w:b w:val="0"/>
          <w:color w:val="auto"/>
          <w:sz w:val="18"/>
          <w:szCs w:val="18"/>
        </w:rPr>
        <w:footnoteRef/>
      </w:r>
      <w:r w:rsidRPr="004E3CB2">
        <w:rPr>
          <w:b w:val="0"/>
          <w:color w:val="auto"/>
          <w:sz w:val="18"/>
          <w:szCs w:val="18"/>
        </w:rPr>
        <w:t xml:space="preserve"> </w:t>
      </w:r>
      <w:r w:rsidRPr="004E3CB2">
        <w:rPr>
          <w:rFonts w:eastAsia="Times New Roman"/>
          <w:color w:val="auto"/>
          <w:sz w:val="18"/>
          <w:szCs w:val="18"/>
        </w:rPr>
        <w:t>Contre les violences conjugales, l'Espagne à l'avant-garde</w:t>
      </w:r>
      <w:r>
        <w:rPr>
          <w:rFonts w:eastAsia="Times New Roman"/>
          <w:color w:val="auto"/>
          <w:sz w:val="18"/>
          <w:szCs w:val="18"/>
        </w:rPr>
        <w:t> </w:t>
      </w:r>
      <w:r w:rsidRPr="004E3CB2">
        <w:rPr>
          <w:rFonts w:eastAsia="Times New Roman"/>
          <w:b w:val="0"/>
          <w:color w:val="auto"/>
          <w:sz w:val="18"/>
          <w:szCs w:val="18"/>
        </w:rPr>
        <w:t xml:space="preserve">: </w:t>
      </w:r>
      <w:hyperlink r:id="rId1" w:tooltip="Accéder à l'émission : Grand Reportage" w:history="1">
        <w:r w:rsidRPr="004E3CB2">
          <w:rPr>
            <w:rStyle w:val="Lienhypertexte"/>
            <w:rFonts w:eastAsia="Times New Roman"/>
            <w:b w:val="0"/>
            <w:color w:val="auto"/>
            <w:sz w:val="18"/>
            <w:szCs w:val="18"/>
            <w:u w:val="none"/>
          </w:rPr>
          <w:t xml:space="preserve">Grand Reportage </w:t>
        </w:r>
      </w:hyperlink>
      <w:r w:rsidRPr="004E3CB2">
        <w:rPr>
          <w:rStyle w:val="cover-ribbon-description-owner"/>
          <w:rFonts w:eastAsia="Times New Roman"/>
          <w:b w:val="0"/>
          <w:color w:val="auto"/>
          <w:sz w:val="18"/>
          <w:szCs w:val="18"/>
        </w:rPr>
        <w:t xml:space="preserve">par </w:t>
      </w:r>
      <w:hyperlink r:id="rId2" w:tooltip="Accéder à la page de Aurélie Kieffer" w:history="1">
        <w:r w:rsidRPr="004E3CB2">
          <w:rPr>
            <w:rStyle w:val="Lienhypertexte"/>
            <w:rFonts w:eastAsia="Times New Roman"/>
            <w:b w:val="0"/>
            <w:color w:val="auto"/>
            <w:sz w:val="18"/>
            <w:szCs w:val="18"/>
            <w:u w:val="none"/>
          </w:rPr>
          <w:t>Aurélie Kieffer</w:t>
        </w:r>
      </w:hyperlink>
      <w:r w:rsidRPr="004E3CB2">
        <w:rPr>
          <w:rStyle w:val="cover-ribbon-description-owner"/>
          <w:rFonts w:eastAsia="Times New Roman"/>
          <w:b w:val="0"/>
          <w:color w:val="auto"/>
          <w:sz w:val="18"/>
          <w:szCs w:val="18"/>
        </w:rPr>
        <w:t xml:space="preserve"> et </w:t>
      </w:r>
      <w:hyperlink r:id="rId3" w:tooltip="Accéder à la page de Maïwenn Bordron" w:history="1">
        <w:r w:rsidRPr="004E3CB2">
          <w:rPr>
            <w:rStyle w:val="Lienhypertexte"/>
            <w:rFonts w:eastAsia="Times New Roman"/>
            <w:b w:val="0"/>
            <w:color w:val="auto"/>
            <w:sz w:val="18"/>
            <w:szCs w:val="18"/>
            <w:u w:val="none"/>
          </w:rPr>
          <w:t>Maïwenn Bordron</w:t>
        </w:r>
      </w:hyperlink>
      <w:r w:rsidRPr="004E3CB2">
        <w:rPr>
          <w:rStyle w:val="cover-ribbon-description-owner"/>
          <w:rFonts w:eastAsia="Times New Roman"/>
          <w:b w:val="0"/>
          <w:color w:val="auto"/>
          <w:sz w:val="18"/>
          <w:szCs w:val="18"/>
        </w:rPr>
        <w:t>,</w:t>
      </w:r>
      <w:r w:rsidRPr="004E3CB2">
        <w:rPr>
          <w:rFonts w:eastAsia="Times New Roman"/>
          <w:b w:val="0"/>
          <w:color w:val="auto"/>
          <w:sz w:val="18"/>
          <w:szCs w:val="18"/>
        </w:rPr>
        <w:t xml:space="preserve"> 22/11/2019, </w:t>
      </w:r>
      <w:hyperlink r:id="rId4" w:history="1">
        <w:r w:rsidRPr="004E3CB2">
          <w:rPr>
            <w:rStyle w:val="Lienhypertexte"/>
            <w:rFonts w:eastAsia="Times New Roman"/>
            <w:b w:val="0"/>
            <w:color w:val="auto"/>
            <w:sz w:val="18"/>
            <w:szCs w:val="18"/>
            <w:u w:val="none"/>
          </w:rPr>
          <w:t>https://www.franceculture.fr/emissions/grand-reportage/contre-les-violences-conjugales-lespagne-a-lavant-garde</w:t>
        </w:r>
      </w:hyperlink>
      <w:r w:rsidRPr="004E3CB2">
        <w:rPr>
          <w:rFonts w:eastAsia="Times New Roman"/>
          <w:b w:val="0"/>
          <w:color w:val="auto"/>
          <w:sz w:val="18"/>
          <w:szCs w:val="18"/>
        </w:rPr>
        <w:t xml:space="preserve"> (site consulté le 12.03.2020).</w:t>
      </w:r>
    </w:p>
  </w:footnote>
  <w:footnote w:id="2">
    <w:p w14:paraId="0E7D9230" w14:textId="0E6A8393" w:rsidR="00566BDA" w:rsidRPr="004E3CB2" w:rsidRDefault="00566BDA" w:rsidP="007A7B06">
      <w:pPr>
        <w:pStyle w:val="Notedebasdepage"/>
        <w:ind w:left="709" w:hanging="709"/>
        <w:jc w:val="both"/>
        <w:rPr>
          <w:rFonts w:asciiTheme="majorHAnsi" w:hAnsiTheme="majorHAnsi"/>
          <w:sz w:val="18"/>
          <w:szCs w:val="18"/>
          <w:lang w:val="fr-FR"/>
        </w:rPr>
      </w:pPr>
      <w:r w:rsidRPr="004E3CB2">
        <w:rPr>
          <w:rStyle w:val="Marquenotebasdepage"/>
          <w:rFonts w:asciiTheme="majorHAnsi" w:hAnsiTheme="majorHAnsi"/>
          <w:sz w:val="18"/>
          <w:szCs w:val="18"/>
        </w:rPr>
        <w:footnoteRef/>
      </w:r>
      <w:r w:rsidRPr="004E3CB2">
        <w:rPr>
          <w:rFonts w:asciiTheme="majorHAnsi" w:hAnsiTheme="majorHAnsi"/>
          <w:sz w:val="18"/>
          <w:szCs w:val="18"/>
        </w:rPr>
        <w:t xml:space="preserve"> </w:t>
      </w:r>
      <w:r w:rsidRPr="004E3CB2">
        <w:rPr>
          <w:rFonts w:asciiTheme="majorHAnsi" w:hAnsiTheme="majorHAnsi"/>
          <w:sz w:val="18"/>
          <w:szCs w:val="18"/>
          <w:lang w:val="fr-FR"/>
        </w:rPr>
        <w:t>Liste annuelle colligée depuis 1989 par Martin Dufresne (martin@laurentides.net), à partir des sources médiatiques et policières.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A79D" w14:textId="34582483" w:rsidR="00566BDA" w:rsidRDefault="00566BDA" w:rsidP="000F0277">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DFD"/>
    <w:multiLevelType w:val="hybridMultilevel"/>
    <w:tmpl w:val="EFE605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7D762D"/>
    <w:multiLevelType w:val="hybridMultilevel"/>
    <w:tmpl w:val="CAC2305A"/>
    <w:lvl w:ilvl="0" w:tplc="9BFC7F92">
      <w:start w:val="1"/>
      <w:numFmt w:val="bullet"/>
      <w:lvlText w:val=""/>
      <w:lvlJc w:val="left"/>
      <w:pPr>
        <w:ind w:left="1004" w:hanging="360"/>
      </w:pPr>
      <w:rPr>
        <w:rFonts w:ascii="Symbol" w:hAnsi="Symbol" w:hint="default"/>
        <w:color w:val="FF88E2"/>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E89589F"/>
    <w:multiLevelType w:val="hybridMultilevel"/>
    <w:tmpl w:val="CF2EC104"/>
    <w:lvl w:ilvl="0" w:tplc="D57A434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322341"/>
    <w:multiLevelType w:val="hybridMultilevel"/>
    <w:tmpl w:val="69CC576E"/>
    <w:lvl w:ilvl="0" w:tplc="9BFC7F92">
      <w:start w:val="1"/>
      <w:numFmt w:val="bullet"/>
      <w:lvlText w:val=""/>
      <w:lvlJc w:val="left"/>
      <w:pPr>
        <w:ind w:left="574" w:hanging="360"/>
      </w:pPr>
      <w:rPr>
        <w:rFonts w:ascii="Symbol" w:hAnsi="Symbol" w:hint="default"/>
        <w:color w:val="FF88E2"/>
      </w:rPr>
    </w:lvl>
    <w:lvl w:ilvl="1" w:tplc="040C0003" w:tentative="1">
      <w:start w:val="1"/>
      <w:numFmt w:val="bullet"/>
      <w:lvlText w:val="o"/>
      <w:lvlJc w:val="left"/>
      <w:pPr>
        <w:ind w:left="1294" w:hanging="360"/>
      </w:pPr>
      <w:rPr>
        <w:rFonts w:ascii="Courier New" w:hAnsi="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4">
    <w:nsid w:val="15AC0CDA"/>
    <w:multiLevelType w:val="hybridMultilevel"/>
    <w:tmpl w:val="8CD0A85C"/>
    <w:lvl w:ilvl="0" w:tplc="844861C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D1A7825"/>
    <w:multiLevelType w:val="hybridMultilevel"/>
    <w:tmpl w:val="43F21B52"/>
    <w:lvl w:ilvl="0" w:tplc="32EAC73C">
      <w:start w:val="1"/>
      <w:numFmt w:val="upperLetter"/>
      <w:lvlText w:val="%1)"/>
      <w:lvlJc w:val="left"/>
      <w:pPr>
        <w:tabs>
          <w:tab w:val="num" w:pos="170"/>
        </w:tabs>
        <w:ind w:left="0" w:firstLine="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6">
    <w:nsid w:val="34A67F3D"/>
    <w:multiLevelType w:val="hybridMultilevel"/>
    <w:tmpl w:val="9FB80860"/>
    <w:lvl w:ilvl="0" w:tplc="E3D26E3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DC34E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70B4701"/>
    <w:multiLevelType w:val="hybridMultilevel"/>
    <w:tmpl w:val="4BD0E53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D70103E"/>
    <w:multiLevelType w:val="hybridMultilevel"/>
    <w:tmpl w:val="AFD64010"/>
    <w:lvl w:ilvl="0" w:tplc="BDF4B046">
      <w:start w:val="1"/>
      <w:numFmt w:val="bullet"/>
      <w:lvlText w:val=""/>
      <w:lvlJc w:val="left"/>
      <w:pPr>
        <w:ind w:left="720" w:hanging="360"/>
      </w:pPr>
      <w:rPr>
        <w:rFonts w:ascii="Symbol" w:hAnsi="Symbol" w:hint="default"/>
        <w:u w:color="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7B0952"/>
    <w:multiLevelType w:val="hybridMultilevel"/>
    <w:tmpl w:val="20B63A6C"/>
    <w:lvl w:ilvl="0" w:tplc="8F0C32D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EB77B74"/>
    <w:multiLevelType w:val="hybridMultilevel"/>
    <w:tmpl w:val="E932D4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2A84EC8"/>
    <w:multiLevelType w:val="hybridMultilevel"/>
    <w:tmpl w:val="2D2448CE"/>
    <w:lvl w:ilvl="0" w:tplc="9BFC7F92">
      <w:start w:val="1"/>
      <w:numFmt w:val="bullet"/>
      <w:lvlText w:val=""/>
      <w:lvlJc w:val="left"/>
      <w:pPr>
        <w:ind w:left="1068" w:hanging="360"/>
      </w:pPr>
      <w:rPr>
        <w:rFonts w:ascii="Symbol" w:hAnsi="Symbol" w:hint="default"/>
        <w:color w:val="FF88E2"/>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42F508E"/>
    <w:multiLevelType w:val="hybridMultilevel"/>
    <w:tmpl w:val="59CEB88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8481DB4"/>
    <w:multiLevelType w:val="hybridMultilevel"/>
    <w:tmpl w:val="9632642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BB50B5C"/>
    <w:multiLevelType w:val="hybridMultilevel"/>
    <w:tmpl w:val="16ECD7AA"/>
    <w:lvl w:ilvl="0" w:tplc="BDF4B046">
      <w:start w:val="1"/>
      <w:numFmt w:val="bullet"/>
      <w:lvlText w:val=""/>
      <w:lvlJc w:val="left"/>
      <w:pPr>
        <w:ind w:left="360" w:hanging="360"/>
      </w:pPr>
      <w:rPr>
        <w:rFonts w:ascii="Symbol" w:hAnsi="Symbol" w:hint="default"/>
        <w:color w:val="FF88E2"/>
        <w:u w:color="8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03D4A4E"/>
    <w:multiLevelType w:val="hybridMultilevel"/>
    <w:tmpl w:val="398405AA"/>
    <w:lvl w:ilvl="0" w:tplc="E05477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512786"/>
    <w:multiLevelType w:val="multilevel"/>
    <w:tmpl w:val="D170441A"/>
    <w:lvl w:ilvl="0">
      <w:start w:val="1"/>
      <w:numFmt w:val="upperLetter"/>
      <w:lvlText w:val="%1)"/>
      <w:lvlJc w:val="left"/>
      <w:pPr>
        <w:ind w:left="6" w:hanging="360"/>
      </w:pPr>
      <w:rPr>
        <w:rFonts w:hint="default"/>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8">
    <w:nsid w:val="669958C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CD308F"/>
    <w:multiLevelType w:val="hybridMultilevel"/>
    <w:tmpl w:val="4C0A8FD6"/>
    <w:lvl w:ilvl="0" w:tplc="9BFC7F92">
      <w:start w:val="1"/>
      <w:numFmt w:val="bullet"/>
      <w:lvlText w:val=""/>
      <w:lvlJc w:val="left"/>
      <w:pPr>
        <w:ind w:left="360" w:hanging="360"/>
      </w:pPr>
      <w:rPr>
        <w:rFonts w:ascii="Symbol" w:hAnsi="Symbol" w:hint="default"/>
        <w:color w:val="FF88E2"/>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B41778E"/>
    <w:multiLevelType w:val="hybridMultilevel"/>
    <w:tmpl w:val="0F5810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0A182E"/>
    <w:multiLevelType w:val="hybridMultilevel"/>
    <w:tmpl w:val="9AE4C5F2"/>
    <w:lvl w:ilvl="0" w:tplc="BDF4B046">
      <w:start w:val="1"/>
      <w:numFmt w:val="bullet"/>
      <w:lvlText w:val=""/>
      <w:lvlJc w:val="left"/>
      <w:pPr>
        <w:ind w:left="360" w:hanging="360"/>
      </w:pPr>
      <w:rPr>
        <w:rFonts w:ascii="Symbol" w:hAnsi="Symbol" w:hint="default"/>
        <w:u w:color="80000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E5C0A0C"/>
    <w:multiLevelType w:val="hybridMultilevel"/>
    <w:tmpl w:val="6324EB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F962678"/>
    <w:multiLevelType w:val="hybridMultilevel"/>
    <w:tmpl w:val="137E1AE8"/>
    <w:lvl w:ilvl="0" w:tplc="BDF4B046">
      <w:start w:val="1"/>
      <w:numFmt w:val="bullet"/>
      <w:lvlText w:val=""/>
      <w:lvlJc w:val="left"/>
      <w:pPr>
        <w:ind w:left="360" w:hanging="360"/>
      </w:pPr>
      <w:rPr>
        <w:rFonts w:ascii="Symbol" w:hAnsi="Symbol" w:hint="default"/>
        <w:color w:val="FF88E2"/>
        <w:u w:color="80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2614C44"/>
    <w:multiLevelType w:val="hybridMultilevel"/>
    <w:tmpl w:val="27FA29CC"/>
    <w:lvl w:ilvl="0" w:tplc="9BFC7F92">
      <w:start w:val="1"/>
      <w:numFmt w:val="bullet"/>
      <w:lvlText w:val=""/>
      <w:lvlJc w:val="left"/>
      <w:pPr>
        <w:ind w:left="360" w:hanging="360"/>
      </w:pPr>
      <w:rPr>
        <w:rFonts w:ascii="Symbol" w:hAnsi="Symbol" w:hint="default"/>
        <w:color w:val="FF88E2"/>
      </w:rPr>
    </w:lvl>
    <w:lvl w:ilvl="1" w:tplc="9BFC7F92">
      <w:start w:val="1"/>
      <w:numFmt w:val="bullet"/>
      <w:lvlText w:val=""/>
      <w:lvlJc w:val="left"/>
      <w:pPr>
        <w:ind w:left="1080" w:hanging="360"/>
      </w:pPr>
      <w:rPr>
        <w:rFonts w:ascii="Symbol" w:hAnsi="Symbol" w:hint="default"/>
        <w:color w:val="FF88E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2E63E27"/>
    <w:multiLevelType w:val="hybridMultilevel"/>
    <w:tmpl w:val="3B989D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6">
    <w:nsid w:val="72E934BC"/>
    <w:multiLevelType w:val="hybridMultilevel"/>
    <w:tmpl w:val="133C3E6E"/>
    <w:lvl w:ilvl="0" w:tplc="28E4412E">
      <w:start w:val="1"/>
      <w:numFmt w:val="bullet"/>
      <w:lvlText w:val=""/>
      <w:lvlJc w:val="left"/>
      <w:pPr>
        <w:ind w:left="360" w:hanging="360"/>
      </w:pPr>
      <w:rPr>
        <w:rFonts w:ascii="Symbol" w:hAnsi="Symbol" w:hint="default"/>
        <w:color w:val="FF88E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E513F6E"/>
    <w:multiLevelType w:val="multilevel"/>
    <w:tmpl w:val="CE2638C6"/>
    <w:lvl w:ilvl="0">
      <w:start w:val="1"/>
      <w:numFmt w:val="upperLetter"/>
      <w:lvlText w:val="%1)"/>
      <w:lvlJc w:val="left"/>
      <w:pPr>
        <w:ind w:left="142" w:hanging="142"/>
      </w:pPr>
      <w:rPr>
        <w:rFonts w:hint="default"/>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num w:numId="1">
    <w:abstractNumId w:val="25"/>
  </w:num>
  <w:num w:numId="2">
    <w:abstractNumId w:val="11"/>
  </w:num>
  <w:num w:numId="3">
    <w:abstractNumId w:val="26"/>
  </w:num>
  <w:num w:numId="4">
    <w:abstractNumId w:val="19"/>
  </w:num>
  <w:num w:numId="5">
    <w:abstractNumId w:val="24"/>
  </w:num>
  <w:num w:numId="6">
    <w:abstractNumId w:val="1"/>
  </w:num>
  <w:num w:numId="7">
    <w:abstractNumId w:val="3"/>
  </w:num>
  <w:num w:numId="8">
    <w:abstractNumId w:val="12"/>
  </w:num>
  <w:num w:numId="9">
    <w:abstractNumId w:val="23"/>
  </w:num>
  <w:num w:numId="10">
    <w:abstractNumId w:val="21"/>
  </w:num>
  <w:num w:numId="11">
    <w:abstractNumId w:val="15"/>
  </w:num>
  <w:num w:numId="12">
    <w:abstractNumId w:val="9"/>
  </w:num>
  <w:num w:numId="13">
    <w:abstractNumId w:val="22"/>
  </w:num>
  <w:num w:numId="14">
    <w:abstractNumId w:val="14"/>
  </w:num>
  <w:num w:numId="15">
    <w:abstractNumId w:val="13"/>
  </w:num>
  <w:num w:numId="16">
    <w:abstractNumId w:val="8"/>
  </w:num>
  <w:num w:numId="17">
    <w:abstractNumId w:val="18"/>
  </w:num>
  <w:num w:numId="18">
    <w:abstractNumId w:val="7"/>
  </w:num>
  <w:num w:numId="19">
    <w:abstractNumId w:val="5"/>
  </w:num>
  <w:num w:numId="20">
    <w:abstractNumId w:val="17"/>
  </w:num>
  <w:num w:numId="21">
    <w:abstractNumId w:val="27"/>
  </w:num>
  <w:num w:numId="22">
    <w:abstractNumId w:val="16"/>
  </w:num>
  <w:num w:numId="23">
    <w:abstractNumId w:val="4"/>
  </w:num>
  <w:num w:numId="24">
    <w:abstractNumId w:val="20"/>
  </w:num>
  <w:num w:numId="25">
    <w:abstractNumId w:val="2"/>
  </w:num>
  <w:num w:numId="26">
    <w:abstractNumId w:val="1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67"/>
    <w:rsid w:val="0005561D"/>
    <w:rsid w:val="000613C1"/>
    <w:rsid w:val="00061E2A"/>
    <w:rsid w:val="000814DE"/>
    <w:rsid w:val="000A56BD"/>
    <w:rsid w:val="000D132E"/>
    <w:rsid w:val="000F0277"/>
    <w:rsid w:val="0012389B"/>
    <w:rsid w:val="00166957"/>
    <w:rsid w:val="001A6A61"/>
    <w:rsid w:val="001D4479"/>
    <w:rsid w:val="001E1FB9"/>
    <w:rsid w:val="00225EE8"/>
    <w:rsid w:val="00273076"/>
    <w:rsid w:val="00277044"/>
    <w:rsid w:val="002B5B5A"/>
    <w:rsid w:val="002C523B"/>
    <w:rsid w:val="002D1F80"/>
    <w:rsid w:val="002F4CC9"/>
    <w:rsid w:val="00345C01"/>
    <w:rsid w:val="003543E7"/>
    <w:rsid w:val="00372052"/>
    <w:rsid w:val="003864E2"/>
    <w:rsid w:val="004269C7"/>
    <w:rsid w:val="00441385"/>
    <w:rsid w:val="004441DF"/>
    <w:rsid w:val="00444974"/>
    <w:rsid w:val="00464789"/>
    <w:rsid w:val="004701E1"/>
    <w:rsid w:val="0048726F"/>
    <w:rsid w:val="004916D0"/>
    <w:rsid w:val="004E3CB2"/>
    <w:rsid w:val="004E7266"/>
    <w:rsid w:val="004F414C"/>
    <w:rsid w:val="0052735F"/>
    <w:rsid w:val="0052799B"/>
    <w:rsid w:val="00564B83"/>
    <w:rsid w:val="00566BDA"/>
    <w:rsid w:val="00567F77"/>
    <w:rsid w:val="00572E1D"/>
    <w:rsid w:val="00587319"/>
    <w:rsid w:val="00591588"/>
    <w:rsid w:val="005B2E52"/>
    <w:rsid w:val="005D0D0A"/>
    <w:rsid w:val="005D4505"/>
    <w:rsid w:val="00605F51"/>
    <w:rsid w:val="00646F34"/>
    <w:rsid w:val="006673AA"/>
    <w:rsid w:val="00681791"/>
    <w:rsid w:val="00683708"/>
    <w:rsid w:val="00683CF2"/>
    <w:rsid w:val="006B599F"/>
    <w:rsid w:val="006D18A5"/>
    <w:rsid w:val="007A7B06"/>
    <w:rsid w:val="007F0F51"/>
    <w:rsid w:val="00812D4A"/>
    <w:rsid w:val="00813777"/>
    <w:rsid w:val="00875792"/>
    <w:rsid w:val="008D270B"/>
    <w:rsid w:val="00932E9D"/>
    <w:rsid w:val="00934471"/>
    <w:rsid w:val="009760AA"/>
    <w:rsid w:val="00981C5A"/>
    <w:rsid w:val="009F777F"/>
    <w:rsid w:val="00A108DD"/>
    <w:rsid w:val="00A36859"/>
    <w:rsid w:val="00A606AC"/>
    <w:rsid w:val="00AB10FF"/>
    <w:rsid w:val="00B15D92"/>
    <w:rsid w:val="00B4606D"/>
    <w:rsid w:val="00B63BB7"/>
    <w:rsid w:val="00B652B3"/>
    <w:rsid w:val="00B92112"/>
    <w:rsid w:val="00B95167"/>
    <w:rsid w:val="00BB1BA7"/>
    <w:rsid w:val="00BB6A2C"/>
    <w:rsid w:val="00BD55E5"/>
    <w:rsid w:val="00BE45B5"/>
    <w:rsid w:val="00C54C13"/>
    <w:rsid w:val="00CA3F09"/>
    <w:rsid w:val="00CB7E90"/>
    <w:rsid w:val="00D635EE"/>
    <w:rsid w:val="00D67203"/>
    <w:rsid w:val="00DA1357"/>
    <w:rsid w:val="00DA2A79"/>
    <w:rsid w:val="00DA63DB"/>
    <w:rsid w:val="00E05B40"/>
    <w:rsid w:val="00EE08E6"/>
    <w:rsid w:val="00F11629"/>
    <w:rsid w:val="00FD3A5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C31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7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123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238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D18A5"/>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51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5167"/>
    <w:rPr>
      <w:rFonts w:ascii="Lucida Grande" w:hAnsi="Lucida Grande" w:cs="Lucida Grande"/>
      <w:sz w:val="18"/>
      <w:szCs w:val="18"/>
    </w:rPr>
  </w:style>
  <w:style w:type="character" w:styleId="Lienhypertexte">
    <w:name w:val="Hyperlink"/>
    <w:basedOn w:val="Policepardfaut"/>
    <w:uiPriority w:val="99"/>
    <w:unhideWhenUsed/>
    <w:rsid w:val="00B95167"/>
    <w:rPr>
      <w:color w:val="0000FF" w:themeColor="hyperlink"/>
      <w:u w:val="single"/>
    </w:rPr>
  </w:style>
  <w:style w:type="paragraph" w:styleId="En-tte">
    <w:name w:val="header"/>
    <w:basedOn w:val="Normal"/>
    <w:link w:val="En-tteCar"/>
    <w:uiPriority w:val="99"/>
    <w:unhideWhenUsed/>
    <w:rsid w:val="00B95167"/>
    <w:pPr>
      <w:tabs>
        <w:tab w:val="center" w:pos="4536"/>
        <w:tab w:val="right" w:pos="9072"/>
      </w:tabs>
    </w:pPr>
  </w:style>
  <w:style w:type="character" w:customStyle="1" w:styleId="En-tteCar">
    <w:name w:val="En-tête Car"/>
    <w:basedOn w:val="Policepardfaut"/>
    <w:link w:val="En-tte"/>
    <w:uiPriority w:val="99"/>
    <w:rsid w:val="00B95167"/>
  </w:style>
  <w:style w:type="paragraph" w:styleId="Pieddepage">
    <w:name w:val="footer"/>
    <w:basedOn w:val="Normal"/>
    <w:link w:val="PieddepageCar"/>
    <w:uiPriority w:val="99"/>
    <w:unhideWhenUsed/>
    <w:rsid w:val="00B95167"/>
    <w:pPr>
      <w:tabs>
        <w:tab w:val="center" w:pos="4536"/>
        <w:tab w:val="right" w:pos="9072"/>
      </w:tabs>
    </w:pPr>
  </w:style>
  <w:style w:type="character" w:customStyle="1" w:styleId="PieddepageCar">
    <w:name w:val="Pied de page Car"/>
    <w:basedOn w:val="Policepardfaut"/>
    <w:link w:val="Pieddepage"/>
    <w:uiPriority w:val="99"/>
    <w:rsid w:val="00B95167"/>
  </w:style>
  <w:style w:type="paragraph" w:styleId="Paragraphedeliste">
    <w:name w:val="List Paragraph"/>
    <w:basedOn w:val="Normal"/>
    <w:uiPriority w:val="34"/>
    <w:qFormat/>
    <w:rsid w:val="00591588"/>
    <w:pPr>
      <w:ind w:left="720"/>
      <w:contextualSpacing/>
    </w:pPr>
  </w:style>
  <w:style w:type="character" w:customStyle="1" w:styleId="Titre4Car">
    <w:name w:val="Titre 4 Car"/>
    <w:basedOn w:val="Policepardfaut"/>
    <w:link w:val="Titre4"/>
    <w:uiPriority w:val="9"/>
    <w:rsid w:val="006D18A5"/>
    <w:rPr>
      <w:rFonts w:ascii="Times" w:hAnsi="Times"/>
      <w:b/>
      <w:bCs/>
    </w:rPr>
  </w:style>
  <w:style w:type="character" w:styleId="lev">
    <w:name w:val="Strong"/>
    <w:basedOn w:val="Policepardfaut"/>
    <w:uiPriority w:val="22"/>
    <w:qFormat/>
    <w:rsid w:val="006D18A5"/>
    <w:rPr>
      <w:b/>
      <w:bCs/>
    </w:rPr>
  </w:style>
  <w:style w:type="paragraph" w:styleId="Notedebasdepage">
    <w:name w:val="footnote text"/>
    <w:basedOn w:val="Normal"/>
    <w:link w:val="NotedebasdepageCar"/>
    <w:unhideWhenUsed/>
    <w:rsid w:val="00BD55E5"/>
  </w:style>
  <w:style w:type="character" w:customStyle="1" w:styleId="NotedebasdepageCar">
    <w:name w:val="Note de bas de page Car"/>
    <w:basedOn w:val="Policepardfaut"/>
    <w:link w:val="Notedebasdepage"/>
    <w:uiPriority w:val="99"/>
    <w:rsid w:val="00BD55E5"/>
  </w:style>
  <w:style w:type="character" w:styleId="Marquenotebasdepage">
    <w:name w:val="footnote reference"/>
    <w:basedOn w:val="Policepardfaut"/>
    <w:unhideWhenUsed/>
    <w:rsid w:val="00BD55E5"/>
    <w:rPr>
      <w:vertAlign w:val="superscript"/>
    </w:rPr>
  </w:style>
  <w:style w:type="character" w:styleId="Lienhypertextesuivi">
    <w:name w:val="FollowedHyperlink"/>
    <w:basedOn w:val="Policepardfaut"/>
    <w:uiPriority w:val="99"/>
    <w:semiHidden/>
    <w:unhideWhenUsed/>
    <w:rsid w:val="006B599F"/>
    <w:rPr>
      <w:color w:val="800080" w:themeColor="followedHyperlink"/>
      <w:u w:val="single"/>
    </w:rPr>
  </w:style>
  <w:style w:type="paragraph" w:styleId="Corpsdetexte">
    <w:name w:val="Body Text"/>
    <w:basedOn w:val="Normal"/>
    <w:link w:val="CorpsdetexteCar"/>
    <w:rsid w:val="00F11629"/>
    <w:rPr>
      <w:rFonts w:ascii="Helvetica" w:eastAsia="Times New Roman" w:hAnsi="Helvetica" w:cs="Arial"/>
      <w:b/>
      <w:bCs/>
      <w:w w:val="98"/>
      <w:szCs w:val="20"/>
    </w:rPr>
  </w:style>
  <w:style w:type="character" w:customStyle="1" w:styleId="CorpsdetexteCar">
    <w:name w:val="Corps de texte Car"/>
    <w:basedOn w:val="Policepardfaut"/>
    <w:link w:val="Corpsdetexte"/>
    <w:rsid w:val="00F11629"/>
    <w:rPr>
      <w:rFonts w:ascii="Helvetica" w:eastAsia="Times New Roman" w:hAnsi="Helvetica" w:cs="Arial"/>
      <w:b/>
      <w:bCs/>
      <w:w w:val="98"/>
      <w:szCs w:val="20"/>
    </w:rPr>
  </w:style>
  <w:style w:type="character" w:customStyle="1" w:styleId="Titre2Car">
    <w:name w:val="Titre 2 Car"/>
    <w:basedOn w:val="Policepardfaut"/>
    <w:link w:val="Titre2"/>
    <w:uiPriority w:val="9"/>
    <w:semiHidden/>
    <w:rsid w:val="0012389B"/>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uiPriority w:val="99"/>
    <w:unhideWhenUsed/>
    <w:rsid w:val="0012389B"/>
    <w:pPr>
      <w:spacing w:after="120" w:line="480" w:lineRule="auto"/>
    </w:pPr>
  </w:style>
  <w:style w:type="character" w:customStyle="1" w:styleId="Corpsdetexte2Car">
    <w:name w:val="Corps de texte 2 Car"/>
    <w:basedOn w:val="Policepardfaut"/>
    <w:link w:val="Corpsdetexte2"/>
    <w:uiPriority w:val="99"/>
    <w:rsid w:val="0012389B"/>
  </w:style>
  <w:style w:type="paragraph" w:styleId="Corpsdetexte3">
    <w:name w:val="Body Text 3"/>
    <w:basedOn w:val="Normal"/>
    <w:link w:val="Corpsdetexte3Car"/>
    <w:uiPriority w:val="99"/>
    <w:semiHidden/>
    <w:unhideWhenUsed/>
    <w:rsid w:val="0012389B"/>
    <w:pPr>
      <w:spacing w:after="120"/>
    </w:pPr>
    <w:rPr>
      <w:sz w:val="16"/>
      <w:szCs w:val="16"/>
    </w:rPr>
  </w:style>
  <w:style w:type="character" w:customStyle="1" w:styleId="Corpsdetexte3Car">
    <w:name w:val="Corps de texte 3 Car"/>
    <w:basedOn w:val="Policepardfaut"/>
    <w:link w:val="Corpsdetexte3"/>
    <w:uiPriority w:val="99"/>
    <w:semiHidden/>
    <w:rsid w:val="0012389B"/>
    <w:rPr>
      <w:sz w:val="16"/>
      <w:szCs w:val="16"/>
    </w:rPr>
  </w:style>
  <w:style w:type="character" w:customStyle="1" w:styleId="Titre3Car">
    <w:name w:val="Titre 3 Car"/>
    <w:basedOn w:val="Policepardfaut"/>
    <w:link w:val="Titre3"/>
    <w:uiPriority w:val="9"/>
    <w:semiHidden/>
    <w:rsid w:val="0012389B"/>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E7266"/>
    <w:rPr>
      <w:rFonts w:asciiTheme="majorHAnsi" w:eastAsiaTheme="majorEastAsia" w:hAnsiTheme="majorHAnsi" w:cstheme="majorBidi"/>
      <w:b/>
      <w:bCs/>
      <w:color w:val="345A8A" w:themeColor="accent1" w:themeShade="B5"/>
      <w:sz w:val="32"/>
      <w:szCs w:val="32"/>
    </w:rPr>
  </w:style>
  <w:style w:type="character" w:customStyle="1" w:styleId="cover-ribbon-description-owner">
    <w:name w:val="cover-ribbon-description-owner"/>
    <w:basedOn w:val="Policepardfaut"/>
    <w:rsid w:val="004E7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7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123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238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D18A5"/>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51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5167"/>
    <w:rPr>
      <w:rFonts w:ascii="Lucida Grande" w:hAnsi="Lucida Grande" w:cs="Lucida Grande"/>
      <w:sz w:val="18"/>
      <w:szCs w:val="18"/>
    </w:rPr>
  </w:style>
  <w:style w:type="character" w:styleId="Lienhypertexte">
    <w:name w:val="Hyperlink"/>
    <w:basedOn w:val="Policepardfaut"/>
    <w:uiPriority w:val="99"/>
    <w:unhideWhenUsed/>
    <w:rsid w:val="00B95167"/>
    <w:rPr>
      <w:color w:val="0000FF" w:themeColor="hyperlink"/>
      <w:u w:val="single"/>
    </w:rPr>
  </w:style>
  <w:style w:type="paragraph" w:styleId="En-tte">
    <w:name w:val="header"/>
    <w:basedOn w:val="Normal"/>
    <w:link w:val="En-tteCar"/>
    <w:uiPriority w:val="99"/>
    <w:unhideWhenUsed/>
    <w:rsid w:val="00B95167"/>
    <w:pPr>
      <w:tabs>
        <w:tab w:val="center" w:pos="4536"/>
        <w:tab w:val="right" w:pos="9072"/>
      </w:tabs>
    </w:pPr>
  </w:style>
  <w:style w:type="character" w:customStyle="1" w:styleId="En-tteCar">
    <w:name w:val="En-tête Car"/>
    <w:basedOn w:val="Policepardfaut"/>
    <w:link w:val="En-tte"/>
    <w:uiPriority w:val="99"/>
    <w:rsid w:val="00B95167"/>
  </w:style>
  <w:style w:type="paragraph" w:styleId="Pieddepage">
    <w:name w:val="footer"/>
    <w:basedOn w:val="Normal"/>
    <w:link w:val="PieddepageCar"/>
    <w:uiPriority w:val="99"/>
    <w:unhideWhenUsed/>
    <w:rsid w:val="00B95167"/>
    <w:pPr>
      <w:tabs>
        <w:tab w:val="center" w:pos="4536"/>
        <w:tab w:val="right" w:pos="9072"/>
      </w:tabs>
    </w:pPr>
  </w:style>
  <w:style w:type="character" w:customStyle="1" w:styleId="PieddepageCar">
    <w:name w:val="Pied de page Car"/>
    <w:basedOn w:val="Policepardfaut"/>
    <w:link w:val="Pieddepage"/>
    <w:uiPriority w:val="99"/>
    <w:rsid w:val="00B95167"/>
  </w:style>
  <w:style w:type="paragraph" w:styleId="Paragraphedeliste">
    <w:name w:val="List Paragraph"/>
    <w:basedOn w:val="Normal"/>
    <w:uiPriority w:val="34"/>
    <w:qFormat/>
    <w:rsid w:val="00591588"/>
    <w:pPr>
      <w:ind w:left="720"/>
      <w:contextualSpacing/>
    </w:pPr>
  </w:style>
  <w:style w:type="character" w:customStyle="1" w:styleId="Titre4Car">
    <w:name w:val="Titre 4 Car"/>
    <w:basedOn w:val="Policepardfaut"/>
    <w:link w:val="Titre4"/>
    <w:uiPriority w:val="9"/>
    <w:rsid w:val="006D18A5"/>
    <w:rPr>
      <w:rFonts w:ascii="Times" w:hAnsi="Times"/>
      <w:b/>
      <w:bCs/>
    </w:rPr>
  </w:style>
  <w:style w:type="character" w:styleId="lev">
    <w:name w:val="Strong"/>
    <w:basedOn w:val="Policepardfaut"/>
    <w:uiPriority w:val="22"/>
    <w:qFormat/>
    <w:rsid w:val="006D18A5"/>
    <w:rPr>
      <w:b/>
      <w:bCs/>
    </w:rPr>
  </w:style>
  <w:style w:type="paragraph" w:styleId="Notedebasdepage">
    <w:name w:val="footnote text"/>
    <w:basedOn w:val="Normal"/>
    <w:link w:val="NotedebasdepageCar"/>
    <w:unhideWhenUsed/>
    <w:rsid w:val="00BD55E5"/>
  </w:style>
  <w:style w:type="character" w:customStyle="1" w:styleId="NotedebasdepageCar">
    <w:name w:val="Note de bas de page Car"/>
    <w:basedOn w:val="Policepardfaut"/>
    <w:link w:val="Notedebasdepage"/>
    <w:uiPriority w:val="99"/>
    <w:rsid w:val="00BD55E5"/>
  </w:style>
  <w:style w:type="character" w:styleId="Marquenotebasdepage">
    <w:name w:val="footnote reference"/>
    <w:basedOn w:val="Policepardfaut"/>
    <w:unhideWhenUsed/>
    <w:rsid w:val="00BD55E5"/>
    <w:rPr>
      <w:vertAlign w:val="superscript"/>
    </w:rPr>
  </w:style>
  <w:style w:type="character" w:styleId="Lienhypertextesuivi">
    <w:name w:val="FollowedHyperlink"/>
    <w:basedOn w:val="Policepardfaut"/>
    <w:uiPriority w:val="99"/>
    <w:semiHidden/>
    <w:unhideWhenUsed/>
    <w:rsid w:val="006B599F"/>
    <w:rPr>
      <w:color w:val="800080" w:themeColor="followedHyperlink"/>
      <w:u w:val="single"/>
    </w:rPr>
  </w:style>
  <w:style w:type="paragraph" w:styleId="Corpsdetexte">
    <w:name w:val="Body Text"/>
    <w:basedOn w:val="Normal"/>
    <w:link w:val="CorpsdetexteCar"/>
    <w:rsid w:val="00F11629"/>
    <w:rPr>
      <w:rFonts w:ascii="Helvetica" w:eastAsia="Times New Roman" w:hAnsi="Helvetica" w:cs="Arial"/>
      <w:b/>
      <w:bCs/>
      <w:w w:val="98"/>
      <w:szCs w:val="20"/>
    </w:rPr>
  </w:style>
  <w:style w:type="character" w:customStyle="1" w:styleId="CorpsdetexteCar">
    <w:name w:val="Corps de texte Car"/>
    <w:basedOn w:val="Policepardfaut"/>
    <w:link w:val="Corpsdetexte"/>
    <w:rsid w:val="00F11629"/>
    <w:rPr>
      <w:rFonts w:ascii="Helvetica" w:eastAsia="Times New Roman" w:hAnsi="Helvetica" w:cs="Arial"/>
      <w:b/>
      <w:bCs/>
      <w:w w:val="98"/>
      <w:szCs w:val="20"/>
    </w:rPr>
  </w:style>
  <w:style w:type="character" w:customStyle="1" w:styleId="Titre2Car">
    <w:name w:val="Titre 2 Car"/>
    <w:basedOn w:val="Policepardfaut"/>
    <w:link w:val="Titre2"/>
    <w:uiPriority w:val="9"/>
    <w:semiHidden/>
    <w:rsid w:val="0012389B"/>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uiPriority w:val="99"/>
    <w:unhideWhenUsed/>
    <w:rsid w:val="0012389B"/>
    <w:pPr>
      <w:spacing w:after="120" w:line="480" w:lineRule="auto"/>
    </w:pPr>
  </w:style>
  <w:style w:type="character" w:customStyle="1" w:styleId="Corpsdetexte2Car">
    <w:name w:val="Corps de texte 2 Car"/>
    <w:basedOn w:val="Policepardfaut"/>
    <w:link w:val="Corpsdetexte2"/>
    <w:uiPriority w:val="99"/>
    <w:rsid w:val="0012389B"/>
  </w:style>
  <w:style w:type="paragraph" w:styleId="Corpsdetexte3">
    <w:name w:val="Body Text 3"/>
    <w:basedOn w:val="Normal"/>
    <w:link w:val="Corpsdetexte3Car"/>
    <w:uiPriority w:val="99"/>
    <w:semiHidden/>
    <w:unhideWhenUsed/>
    <w:rsid w:val="0012389B"/>
    <w:pPr>
      <w:spacing w:after="120"/>
    </w:pPr>
    <w:rPr>
      <w:sz w:val="16"/>
      <w:szCs w:val="16"/>
    </w:rPr>
  </w:style>
  <w:style w:type="character" w:customStyle="1" w:styleId="Corpsdetexte3Car">
    <w:name w:val="Corps de texte 3 Car"/>
    <w:basedOn w:val="Policepardfaut"/>
    <w:link w:val="Corpsdetexte3"/>
    <w:uiPriority w:val="99"/>
    <w:semiHidden/>
    <w:rsid w:val="0012389B"/>
    <w:rPr>
      <w:sz w:val="16"/>
      <w:szCs w:val="16"/>
    </w:rPr>
  </w:style>
  <w:style w:type="character" w:customStyle="1" w:styleId="Titre3Car">
    <w:name w:val="Titre 3 Car"/>
    <w:basedOn w:val="Policepardfaut"/>
    <w:link w:val="Titre3"/>
    <w:uiPriority w:val="9"/>
    <w:semiHidden/>
    <w:rsid w:val="0012389B"/>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E7266"/>
    <w:rPr>
      <w:rFonts w:asciiTheme="majorHAnsi" w:eastAsiaTheme="majorEastAsia" w:hAnsiTheme="majorHAnsi" w:cstheme="majorBidi"/>
      <w:b/>
      <w:bCs/>
      <w:color w:val="345A8A" w:themeColor="accent1" w:themeShade="B5"/>
      <w:sz w:val="32"/>
      <w:szCs w:val="32"/>
    </w:rPr>
  </w:style>
  <w:style w:type="character" w:customStyle="1" w:styleId="cover-ribbon-description-owner">
    <w:name w:val="cover-ribbon-description-owner"/>
    <w:basedOn w:val="Policepardfaut"/>
    <w:rsid w:val="004E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98768">
      <w:bodyDiv w:val="1"/>
      <w:marLeft w:val="0"/>
      <w:marRight w:val="0"/>
      <w:marTop w:val="0"/>
      <w:marBottom w:val="0"/>
      <w:divBdr>
        <w:top w:val="none" w:sz="0" w:space="0" w:color="auto"/>
        <w:left w:val="none" w:sz="0" w:space="0" w:color="auto"/>
        <w:bottom w:val="none" w:sz="0" w:space="0" w:color="auto"/>
        <w:right w:val="none" w:sz="0" w:space="0" w:color="auto"/>
      </w:divBdr>
    </w:div>
    <w:div w:id="213012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afeas.qc.ca" TargetMode="External"/><Relationship Id="rId10" Type="http://schemas.openxmlformats.org/officeDocument/2006/relationships/hyperlink" Target="http://www.afeas.q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ranceculture.fr/personne/maiwenn-bordron" TargetMode="External"/><Relationship Id="rId4" Type="http://schemas.openxmlformats.org/officeDocument/2006/relationships/hyperlink" Target="https://www.franceculture.fr/emissions/grand-reportage/contre-les-violences-conjugales-lespagne-a-lavant-garde" TargetMode="External"/><Relationship Id="rId1" Type="http://schemas.openxmlformats.org/officeDocument/2006/relationships/hyperlink" Target="https://www.franceculture.fr/emissions/le-magazine-de-la-redaction" TargetMode="External"/><Relationship Id="rId2" Type="http://schemas.openxmlformats.org/officeDocument/2006/relationships/hyperlink" Target="https://www.franceculture.fr/personne-aurelie-kieffe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2201</Words>
  <Characters>12108</Characters>
  <Application>Microsoft Macintosh Word</Application>
  <DocSecurity>0</DocSecurity>
  <Lines>100</Lines>
  <Paragraphs>28</Paragraphs>
  <ScaleCrop>false</ScaleCrop>
  <Company>Hélène Cornellier - Consultante en communication</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Cornellier</dc:creator>
  <cp:keywords/>
  <dc:description/>
  <cp:lastModifiedBy>Hélène Cornellier</cp:lastModifiedBy>
  <cp:revision>11</cp:revision>
  <cp:lastPrinted>2020-03-13T14:48:00Z</cp:lastPrinted>
  <dcterms:created xsi:type="dcterms:W3CDTF">2020-03-13T13:54:00Z</dcterms:created>
  <dcterms:modified xsi:type="dcterms:W3CDTF">2020-03-13T14:48:00Z</dcterms:modified>
</cp:coreProperties>
</file>