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FDBC" w14:textId="694A2D46" w:rsidR="00B05147" w:rsidRDefault="00A94B17" w:rsidP="00A94B17">
      <w:pPr>
        <w:pStyle w:val="Titre1"/>
        <w:jc w:val="center"/>
        <w:rPr>
          <w:b/>
          <w:bCs/>
        </w:rPr>
      </w:pPr>
      <w:r>
        <w:rPr>
          <w:b/>
          <w:bCs/>
        </w:rPr>
        <w:t>Le c</w:t>
      </w:r>
      <w:r w:rsidR="00B05147" w:rsidRPr="00B05147">
        <w:rPr>
          <w:b/>
          <w:bCs/>
        </w:rPr>
        <w:t>omité financement</w:t>
      </w:r>
      <w:r>
        <w:rPr>
          <w:b/>
          <w:bCs/>
        </w:rPr>
        <w:t xml:space="preserve"> recrute!</w:t>
      </w:r>
    </w:p>
    <w:p w14:paraId="185BED12" w14:textId="77777777" w:rsidR="001B6A87" w:rsidRDefault="001B6A87" w:rsidP="001B6A87"/>
    <w:p w14:paraId="6EE02B79" w14:textId="19A28B28" w:rsidR="00A94B17" w:rsidRPr="001B6A87" w:rsidRDefault="001B6A87" w:rsidP="00A94B17">
      <w:pPr>
        <w:rPr>
          <w:i/>
          <w:iCs/>
        </w:rPr>
      </w:pPr>
      <w:r w:rsidRPr="001B6A87">
        <w:rPr>
          <w:i/>
          <w:iCs/>
        </w:rPr>
        <w:t>*</w:t>
      </w:r>
      <w:r w:rsidRPr="001B6A87">
        <w:rPr>
          <w:i/>
          <w:iCs/>
        </w:rPr>
        <w:t>Ce comité est également ouvert aux personnes qui ne sont pas membres Afeas</w:t>
      </w:r>
      <w:r w:rsidRPr="001B6A87">
        <w:rPr>
          <w:i/>
          <w:iCs/>
        </w:rPr>
        <w:t>*</w:t>
      </w:r>
    </w:p>
    <w:p w14:paraId="6FBD86EA" w14:textId="0218E8BA" w:rsidR="00B05147" w:rsidRDefault="00B05147" w:rsidP="00B05147">
      <w:pPr>
        <w:rPr>
          <w:rFonts w:cstheme="minorHAnsi"/>
        </w:rPr>
      </w:pPr>
      <w:r>
        <w:rPr>
          <w:rFonts w:cstheme="minorHAnsi"/>
        </w:rPr>
        <w:t xml:space="preserve">Le comité financement aura comme mandat de contribuer à la recherche de financement au niveau de l’Afeas provinciale, notamment à travers le dépôt de demandes de subventions ainsi que par des réflexions stratégiques sur d’autres modalités de financements à instaurer à l’Afeas. </w:t>
      </w:r>
    </w:p>
    <w:p w14:paraId="69FA45D3" w14:textId="594DDB37" w:rsidR="00B07465" w:rsidRDefault="00B07465" w:rsidP="00B05147">
      <w:pPr>
        <w:rPr>
          <w:rFonts w:cstheme="minorHAnsi"/>
        </w:rPr>
      </w:pPr>
      <w:r>
        <w:rPr>
          <w:rFonts w:cstheme="minorHAnsi"/>
        </w:rPr>
        <w:t>Les financements obtenus permettront à l</w:t>
      </w:r>
      <w:r w:rsidRPr="00B07465">
        <w:rPr>
          <w:rFonts w:cstheme="minorHAnsi"/>
        </w:rPr>
        <w:t xml:space="preserve">’Afeas </w:t>
      </w:r>
      <w:r>
        <w:rPr>
          <w:rFonts w:cstheme="minorHAnsi"/>
        </w:rPr>
        <w:t xml:space="preserve">de poursuivre sa mission de </w:t>
      </w:r>
      <w:r w:rsidRPr="00B07465">
        <w:rPr>
          <w:rFonts w:cstheme="minorHAnsi"/>
        </w:rPr>
        <w:t>défend</w:t>
      </w:r>
      <w:r>
        <w:rPr>
          <w:rFonts w:cstheme="minorHAnsi"/>
        </w:rPr>
        <w:t>re</w:t>
      </w:r>
      <w:r w:rsidRPr="00B07465">
        <w:rPr>
          <w:rFonts w:cstheme="minorHAnsi"/>
        </w:rPr>
        <w:t xml:space="preserve"> les intérêts des femmes québécoises et canadiennes auprès de diverses instances comme les gouvernements, les conseils municipaux, les institutions publiques et parapubliques.</w:t>
      </w:r>
      <w:r>
        <w:rPr>
          <w:rFonts w:cstheme="minorHAnsi"/>
        </w:rPr>
        <w:t xml:space="preserve"> L’accomplissement de cette mission se fait à travers trois grands axes, soit l’éducation populaire, la mobilisation citoyenne et le plaidoyer politique. </w:t>
      </w:r>
    </w:p>
    <w:p w14:paraId="741D19FC" w14:textId="77777777" w:rsidR="001B6A87" w:rsidRDefault="001B6A87" w:rsidP="00B05147">
      <w:pPr>
        <w:rPr>
          <w:rFonts w:cstheme="minorHAnsi"/>
          <w:b/>
          <w:bCs/>
        </w:rPr>
      </w:pPr>
    </w:p>
    <w:p w14:paraId="3D85C68B" w14:textId="249E9DEC" w:rsidR="00B05147" w:rsidRPr="00B05147" w:rsidRDefault="00B05147" w:rsidP="00B05147">
      <w:pPr>
        <w:rPr>
          <w:rFonts w:cstheme="minorHAnsi"/>
          <w:b/>
          <w:bCs/>
        </w:rPr>
      </w:pPr>
      <w:r w:rsidRPr="00B05147">
        <w:rPr>
          <w:rFonts w:cstheme="minorHAnsi"/>
          <w:b/>
          <w:bCs/>
        </w:rPr>
        <w:t>Mise en contexte</w:t>
      </w:r>
    </w:p>
    <w:p w14:paraId="42056926" w14:textId="4190B550" w:rsidR="00B05147" w:rsidRDefault="00B05147" w:rsidP="00B05147">
      <w:pPr>
        <w:rPr>
          <w:rFonts w:cstheme="minorHAnsi"/>
        </w:rPr>
      </w:pPr>
      <w:r>
        <w:rPr>
          <w:rFonts w:cstheme="minorHAnsi"/>
        </w:rPr>
        <w:t xml:space="preserve">L’obtention de subventions gouvernementales est essentielle pour la poursuite de la mission Afeas, mais considérant le nombre d’organismes qui en ont besoin, et la quantité limité de subventions offertes, il s’agit d’un processus très compétitif. Afin d’améliorer nos chances d’obtenir du financement dans ce contexte, l’Afeas provincial met sur pied un comité qui pourra participer activement à ces efforts de recherche de financement. </w:t>
      </w:r>
    </w:p>
    <w:p w14:paraId="7DF06DD2" w14:textId="77777777" w:rsidR="00B05147" w:rsidRDefault="00B05147" w:rsidP="00B05147">
      <w:pPr>
        <w:rPr>
          <w:rFonts w:cstheme="minorHAnsi"/>
        </w:rPr>
      </w:pPr>
    </w:p>
    <w:p w14:paraId="5A63B133" w14:textId="1F26B963" w:rsidR="00B05147" w:rsidRPr="00B05147" w:rsidRDefault="00B05147" w:rsidP="00B05147">
      <w:pPr>
        <w:rPr>
          <w:rFonts w:cstheme="minorHAnsi"/>
          <w:b/>
          <w:bCs/>
        </w:rPr>
      </w:pPr>
      <w:r w:rsidRPr="00B05147">
        <w:rPr>
          <w:rFonts w:cstheme="minorHAnsi"/>
          <w:b/>
          <w:bCs/>
        </w:rPr>
        <w:t>Mandat</w:t>
      </w:r>
      <w:r>
        <w:rPr>
          <w:rFonts w:cstheme="minorHAnsi"/>
          <w:b/>
          <w:bCs/>
        </w:rPr>
        <w:t xml:space="preserve"> </w:t>
      </w:r>
    </w:p>
    <w:p w14:paraId="4775D60B" w14:textId="7BF49E09" w:rsidR="00B05147" w:rsidRPr="00DC3D8E" w:rsidRDefault="00B05147" w:rsidP="00DC3D8E">
      <w:pPr>
        <w:pStyle w:val="Paragraphedeliste"/>
        <w:numPr>
          <w:ilvl w:val="0"/>
          <w:numId w:val="3"/>
        </w:numPr>
        <w:rPr>
          <w:rFonts w:cstheme="minorHAnsi"/>
        </w:rPr>
      </w:pPr>
      <w:r w:rsidRPr="00DC3D8E">
        <w:rPr>
          <w:rFonts w:cstheme="minorHAnsi"/>
        </w:rPr>
        <w:t>Rôle de veille pour les appels à projets et autres opportunités de financement</w:t>
      </w:r>
    </w:p>
    <w:p w14:paraId="5CDFC689" w14:textId="48A70D3B" w:rsidR="00B05147" w:rsidRPr="00DC3D8E" w:rsidRDefault="00B05147" w:rsidP="00DC3D8E">
      <w:pPr>
        <w:pStyle w:val="Paragraphedeliste"/>
        <w:numPr>
          <w:ilvl w:val="0"/>
          <w:numId w:val="3"/>
        </w:numPr>
        <w:rPr>
          <w:rFonts w:cstheme="minorHAnsi"/>
        </w:rPr>
      </w:pPr>
      <w:r w:rsidRPr="00DC3D8E">
        <w:rPr>
          <w:rFonts w:cstheme="minorHAnsi"/>
        </w:rPr>
        <w:t>Participation à des séances de réflexion pour élaborer des projets correspondants aux appels de projets ainsi qu’aux orientations stratégiques de l’Afeas</w:t>
      </w:r>
    </w:p>
    <w:p w14:paraId="15DCC255" w14:textId="3AA5F9AF" w:rsidR="00B05147" w:rsidRPr="00DC3D8E" w:rsidRDefault="00B05147" w:rsidP="00DC3D8E">
      <w:pPr>
        <w:pStyle w:val="Paragraphedeliste"/>
        <w:numPr>
          <w:ilvl w:val="0"/>
          <w:numId w:val="3"/>
        </w:numPr>
        <w:rPr>
          <w:rFonts w:cstheme="minorHAnsi"/>
        </w:rPr>
      </w:pPr>
      <w:r w:rsidRPr="00DC3D8E">
        <w:rPr>
          <w:rFonts w:cstheme="minorHAnsi"/>
        </w:rPr>
        <w:t>Conseiller et offrir des suggestions et des rétroactions sur le</w:t>
      </w:r>
      <w:r w:rsidR="00DC3D8E" w:rsidRPr="00DC3D8E">
        <w:rPr>
          <w:rFonts w:cstheme="minorHAnsi"/>
        </w:rPr>
        <w:t>s</w:t>
      </w:r>
      <w:r w:rsidRPr="00DC3D8E">
        <w:rPr>
          <w:rFonts w:cstheme="minorHAnsi"/>
        </w:rPr>
        <w:t xml:space="preserve"> dossier</w:t>
      </w:r>
      <w:r w:rsidR="00DC3D8E" w:rsidRPr="00DC3D8E">
        <w:rPr>
          <w:rFonts w:cstheme="minorHAnsi"/>
        </w:rPr>
        <w:t>s</w:t>
      </w:r>
      <w:r w:rsidRPr="00DC3D8E">
        <w:rPr>
          <w:rFonts w:cstheme="minorHAnsi"/>
        </w:rPr>
        <w:t xml:space="preserve"> de demande</w:t>
      </w:r>
      <w:r w:rsidR="00DC3D8E" w:rsidRPr="00DC3D8E">
        <w:rPr>
          <w:rFonts w:cstheme="minorHAnsi"/>
        </w:rPr>
        <w:t>s</w:t>
      </w:r>
      <w:r w:rsidRPr="00DC3D8E">
        <w:rPr>
          <w:rFonts w:cstheme="minorHAnsi"/>
        </w:rPr>
        <w:t xml:space="preserve"> de subventions</w:t>
      </w:r>
      <w:r w:rsidR="00DC3D8E" w:rsidRPr="00DC3D8E">
        <w:rPr>
          <w:rFonts w:cstheme="minorHAnsi"/>
        </w:rPr>
        <w:t>.</w:t>
      </w:r>
    </w:p>
    <w:p w14:paraId="1E7A5C62" w14:textId="2AF6E6E3" w:rsidR="00DC3D8E" w:rsidRPr="00DC3D8E" w:rsidRDefault="00DC3D8E" w:rsidP="00B05147">
      <w:pPr>
        <w:rPr>
          <w:rFonts w:cstheme="minorHAnsi"/>
          <w:b/>
          <w:bCs/>
        </w:rPr>
      </w:pPr>
      <w:r w:rsidRPr="00DC3D8E">
        <w:rPr>
          <w:rFonts w:cstheme="minorHAnsi"/>
          <w:b/>
          <w:bCs/>
        </w:rPr>
        <w:t>Modalités</w:t>
      </w:r>
    </w:p>
    <w:p w14:paraId="79A17067" w14:textId="34D6473F" w:rsidR="00DC3D8E" w:rsidRPr="00DC3D8E" w:rsidRDefault="00DC3D8E" w:rsidP="00DC3D8E">
      <w:pPr>
        <w:pStyle w:val="Paragraphedeliste"/>
        <w:numPr>
          <w:ilvl w:val="0"/>
          <w:numId w:val="4"/>
        </w:numPr>
        <w:rPr>
          <w:rFonts w:cstheme="minorHAnsi"/>
        </w:rPr>
      </w:pPr>
      <w:r w:rsidRPr="00DC3D8E">
        <w:rPr>
          <w:rFonts w:cstheme="minorHAnsi"/>
        </w:rPr>
        <w:t xml:space="preserve">Quelques rencontres </w:t>
      </w:r>
      <w:r w:rsidR="00B07465">
        <w:rPr>
          <w:rFonts w:cstheme="minorHAnsi"/>
        </w:rPr>
        <w:t xml:space="preserve">virtuelles </w:t>
      </w:r>
      <w:r w:rsidRPr="00DC3D8E">
        <w:rPr>
          <w:rFonts w:cstheme="minorHAnsi"/>
        </w:rPr>
        <w:t>au cours de l’année (prévoir entre 4 et 8 rencontres au cours de l’année)</w:t>
      </w:r>
      <w:r>
        <w:rPr>
          <w:rFonts w:cstheme="minorHAnsi"/>
        </w:rPr>
        <w:t>.</w:t>
      </w:r>
    </w:p>
    <w:p w14:paraId="4B44A205" w14:textId="55691515" w:rsidR="00DC3D8E" w:rsidRDefault="00DC3D8E" w:rsidP="00DC3D8E">
      <w:pPr>
        <w:pStyle w:val="Paragraphedeliste"/>
        <w:numPr>
          <w:ilvl w:val="0"/>
          <w:numId w:val="4"/>
        </w:numPr>
        <w:rPr>
          <w:rFonts w:cstheme="minorHAnsi"/>
        </w:rPr>
      </w:pPr>
      <w:r w:rsidRPr="00DC3D8E">
        <w:rPr>
          <w:rFonts w:cstheme="minorHAnsi"/>
        </w:rPr>
        <w:t>Travail de recherche, révision, rédaction, etc. selon les forces et les intérêts des membres du comité</w:t>
      </w:r>
      <w:r>
        <w:rPr>
          <w:rFonts w:cstheme="minorHAnsi"/>
        </w:rPr>
        <w:t>, et en fonction des appels à projets en cours durant l’année.</w:t>
      </w:r>
    </w:p>
    <w:p w14:paraId="1DED973A" w14:textId="6F8D4C2C" w:rsidR="00DC3D8E" w:rsidRDefault="00DC3D8E" w:rsidP="00DC3D8E">
      <w:pPr>
        <w:pStyle w:val="Paragraphedeliste"/>
        <w:numPr>
          <w:ilvl w:val="0"/>
          <w:numId w:val="4"/>
        </w:numPr>
        <w:rPr>
          <w:rFonts w:cstheme="minorHAnsi"/>
        </w:rPr>
      </w:pPr>
      <w:r>
        <w:rPr>
          <w:rFonts w:cstheme="minorHAnsi"/>
        </w:rPr>
        <w:t xml:space="preserve">Indemnités offertes pour la participation aux rencontres et le travail effectué. </w:t>
      </w:r>
    </w:p>
    <w:p w14:paraId="644457E8" w14:textId="1CE106AB" w:rsidR="00DC3D8E" w:rsidRPr="00DC3D8E" w:rsidRDefault="00DC3D8E" w:rsidP="00DC3D8E">
      <w:pPr>
        <w:pStyle w:val="Paragraphedeliste"/>
        <w:numPr>
          <w:ilvl w:val="0"/>
          <w:numId w:val="4"/>
        </w:numPr>
      </w:pPr>
      <w:r>
        <w:t xml:space="preserve">Généralement entre 4 et 8 demandes de financements par année. </w:t>
      </w:r>
    </w:p>
    <w:p w14:paraId="7DBF0724" w14:textId="77777777" w:rsidR="00DC3D8E" w:rsidRDefault="00DC3D8E" w:rsidP="00B05147">
      <w:pPr>
        <w:rPr>
          <w:rFonts w:cstheme="minorHAnsi"/>
          <w:b/>
          <w:bCs/>
        </w:rPr>
      </w:pPr>
    </w:p>
    <w:p w14:paraId="712B9115" w14:textId="24702819" w:rsidR="00DC3D8E" w:rsidRPr="00DC3D8E" w:rsidRDefault="00DC3D8E" w:rsidP="00B05147">
      <w:pPr>
        <w:rPr>
          <w:rFonts w:cstheme="minorHAnsi"/>
          <w:b/>
          <w:bCs/>
        </w:rPr>
      </w:pPr>
      <w:r w:rsidRPr="00DC3D8E">
        <w:rPr>
          <w:rFonts w:cstheme="minorHAnsi"/>
          <w:b/>
          <w:bCs/>
        </w:rPr>
        <w:t>Objectifs</w:t>
      </w:r>
    </w:p>
    <w:p w14:paraId="675C3679" w14:textId="3B59E178" w:rsidR="00DC3D8E" w:rsidRDefault="00DC3D8E" w:rsidP="00B05147">
      <w:pPr>
        <w:rPr>
          <w:rFonts w:cstheme="minorHAnsi"/>
        </w:rPr>
      </w:pPr>
      <w:r>
        <w:rPr>
          <w:rFonts w:cstheme="minorHAnsi"/>
        </w:rPr>
        <w:t>Obtention de financement!</w:t>
      </w:r>
    </w:p>
    <w:p w14:paraId="52D37DAE" w14:textId="7C435A24" w:rsidR="00B05147" w:rsidRPr="00A40D52" w:rsidRDefault="00B05147" w:rsidP="00B05147">
      <w:pPr>
        <w:rPr>
          <w:rFonts w:cstheme="minorHAnsi"/>
        </w:rPr>
      </w:pPr>
      <w:r w:rsidRPr="00A40D52">
        <w:rPr>
          <w:rFonts w:cstheme="minorHAnsi"/>
        </w:rPr>
        <w:lastRenderedPageBreak/>
        <w:t xml:space="preserve">Scénario idéal : financement à la mission. </w:t>
      </w:r>
      <w:r w:rsidR="00B07465">
        <w:rPr>
          <w:rFonts w:cstheme="minorHAnsi"/>
        </w:rPr>
        <w:t xml:space="preserve">Ceci signifie un financement global et récurent qui peut être utilisé pour le fonctionnement général de l’Association, notamment pour couvrir le salaire des employées, ainsi que les nombreux autres coûts de fonctionnement normaux de l’Afeas provinciale. Ce type de financement est optimal puisqu’il assure la sécurité d’emploi des employées, ainsi que la pérennité des initiatives mises en œuvre. Ce type de financement n’est malheureusement pas très courant pour l’instant, et c’est pourquoi nous œuvrons en attendant à décrocher des subventions pour des projets. </w:t>
      </w:r>
    </w:p>
    <w:p w14:paraId="16894EB6" w14:textId="01D8875E" w:rsidR="00B05147" w:rsidRPr="00A40D52" w:rsidRDefault="00B07465" w:rsidP="00B05147">
      <w:pPr>
        <w:rPr>
          <w:rFonts w:cstheme="minorHAnsi"/>
        </w:rPr>
      </w:pPr>
      <w:r>
        <w:rPr>
          <w:rFonts w:cstheme="minorHAnsi"/>
        </w:rPr>
        <w:t xml:space="preserve">Les subventions </w:t>
      </w:r>
      <w:r w:rsidR="00B05147" w:rsidRPr="00A40D52">
        <w:rPr>
          <w:rFonts w:cstheme="minorHAnsi"/>
        </w:rPr>
        <w:t>par projets</w:t>
      </w:r>
      <w:r>
        <w:rPr>
          <w:rFonts w:cstheme="minorHAnsi"/>
        </w:rPr>
        <w:t xml:space="preserve"> sont d’une durée limitée, et vise l’accomplissement d’un projet spécifique, répondant à un ou plusieurs objectifs définis. Idéalement, nous visons à obtenir des subventions pour des projets sur plusieurs années, qui sont en lien avec les orientations stratégiques de l’Afeas ainsi que des dossiers prioritaires. </w:t>
      </w:r>
    </w:p>
    <w:p w14:paraId="2EAB26E4" w14:textId="77777777" w:rsidR="00DC3D8E" w:rsidRDefault="00DC3D8E" w:rsidP="00B05147">
      <w:pPr>
        <w:rPr>
          <w:rFonts w:cstheme="minorHAnsi"/>
        </w:rPr>
      </w:pPr>
    </w:p>
    <w:p w14:paraId="4EEE5F8B" w14:textId="6D1CC8BD" w:rsidR="00DC3D8E" w:rsidRPr="00DC3D8E" w:rsidRDefault="00DC3D8E" w:rsidP="00B05147">
      <w:pPr>
        <w:rPr>
          <w:rFonts w:cstheme="minorHAnsi"/>
          <w:b/>
          <w:bCs/>
        </w:rPr>
      </w:pPr>
      <w:r w:rsidRPr="00DC3D8E">
        <w:rPr>
          <w:rFonts w:cstheme="minorHAnsi"/>
          <w:b/>
          <w:bCs/>
        </w:rPr>
        <w:t>Profil recherché</w:t>
      </w:r>
    </w:p>
    <w:p w14:paraId="17E64DD1" w14:textId="6BC7EB6D" w:rsidR="00DC3D8E" w:rsidRDefault="00DC3D8E" w:rsidP="00DC3D8E">
      <w:r>
        <w:t>Le comité cherche à recruter quelques personnes qui possèdent certaines des forces suivantes</w:t>
      </w:r>
      <w:r w:rsidR="001B6A87">
        <w:t xml:space="preserve"> (vous n’avez pas à posséder toutes ces compétences, une ou deux suffisent pour faire de vous </w:t>
      </w:r>
      <w:proofErr w:type="spellStart"/>
      <w:proofErr w:type="gramStart"/>
      <w:r w:rsidR="001B6A87">
        <w:t>un.e</w:t>
      </w:r>
      <w:proofErr w:type="spellEnd"/>
      <w:proofErr w:type="gramEnd"/>
      <w:r w:rsidR="001B6A87">
        <w:t xml:space="preserve"> </w:t>
      </w:r>
      <w:proofErr w:type="spellStart"/>
      <w:r w:rsidR="001B6A87">
        <w:t>excellent.e</w:t>
      </w:r>
      <w:proofErr w:type="spellEnd"/>
      <w:r w:rsidR="001B6A87">
        <w:t xml:space="preserve"> </w:t>
      </w:r>
      <w:proofErr w:type="spellStart"/>
      <w:r w:rsidR="001B6A87">
        <w:t>candidat.e</w:t>
      </w:r>
      <w:proofErr w:type="spellEnd"/>
      <w:r w:rsidR="001B6A87">
        <w:t>!)</w:t>
      </w:r>
      <w:r>
        <w:t> :</w:t>
      </w:r>
    </w:p>
    <w:p w14:paraId="28628E36" w14:textId="3B0B4273" w:rsidR="00B05147" w:rsidRDefault="001B6A87" w:rsidP="00DC3D8E">
      <w:pPr>
        <w:pStyle w:val="Paragraphedeliste"/>
        <w:numPr>
          <w:ilvl w:val="0"/>
          <w:numId w:val="5"/>
        </w:numPr>
      </w:pPr>
      <w:r>
        <w:t>Bonne</w:t>
      </w:r>
      <w:r w:rsidR="00B05147">
        <w:t xml:space="preserve"> connaissance de l’Afeas</w:t>
      </w:r>
    </w:p>
    <w:p w14:paraId="373D94F8" w14:textId="4C48B15F" w:rsidR="00DC3D8E" w:rsidRDefault="00DC3D8E" w:rsidP="00DC3D8E">
      <w:pPr>
        <w:pStyle w:val="Paragraphedeliste"/>
        <w:numPr>
          <w:ilvl w:val="0"/>
          <w:numId w:val="2"/>
        </w:numPr>
        <w:spacing w:line="259" w:lineRule="auto"/>
      </w:pPr>
      <w:r>
        <w:t>Expérience en g</w:t>
      </w:r>
      <w:r w:rsidR="00B05147">
        <w:t xml:space="preserve">estion de projet </w:t>
      </w:r>
    </w:p>
    <w:p w14:paraId="5088C888" w14:textId="1ADBB6CA" w:rsidR="00DC3D8E" w:rsidRDefault="00DC3D8E" w:rsidP="00DC3D8E">
      <w:pPr>
        <w:pStyle w:val="Paragraphedeliste"/>
        <w:numPr>
          <w:ilvl w:val="0"/>
          <w:numId w:val="2"/>
        </w:numPr>
        <w:spacing w:line="259" w:lineRule="auto"/>
      </w:pPr>
      <w:r>
        <w:t>Expérience en élaboration du budgets</w:t>
      </w:r>
    </w:p>
    <w:p w14:paraId="67F67060" w14:textId="102341F3" w:rsidR="00B05147" w:rsidRDefault="00DC3D8E" w:rsidP="00DC3D8E">
      <w:pPr>
        <w:pStyle w:val="Paragraphedeliste"/>
        <w:numPr>
          <w:ilvl w:val="0"/>
          <w:numId w:val="2"/>
        </w:numPr>
        <w:spacing w:line="259" w:lineRule="auto"/>
      </w:pPr>
      <w:r>
        <w:t xml:space="preserve">Expérience en recherche de </w:t>
      </w:r>
      <w:r w:rsidR="00B05147">
        <w:t>subventions</w:t>
      </w:r>
    </w:p>
    <w:p w14:paraId="769B9F8F" w14:textId="532ED9C5" w:rsidR="00DC3D8E" w:rsidRDefault="00DC3D8E" w:rsidP="00DC3D8E">
      <w:pPr>
        <w:pStyle w:val="Paragraphedeliste"/>
        <w:numPr>
          <w:ilvl w:val="0"/>
          <w:numId w:val="2"/>
        </w:numPr>
        <w:spacing w:line="259" w:lineRule="auto"/>
      </w:pPr>
      <w:r>
        <w:t>Connaissances des bailleurs de fonds MFEGC et SCF</w:t>
      </w:r>
    </w:p>
    <w:p w14:paraId="74420D01" w14:textId="7BB2E058" w:rsidR="00B05147" w:rsidRDefault="00DC3D8E" w:rsidP="00B05147">
      <w:pPr>
        <w:pStyle w:val="Paragraphedeliste"/>
        <w:numPr>
          <w:ilvl w:val="0"/>
          <w:numId w:val="2"/>
        </w:numPr>
        <w:spacing w:line="259" w:lineRule="auto"/>
      </w:pPr>
      <w:r>
        <w:t>Compétences en m</w:t>
      </w:r>
      <w:r w:rsidR="00B05147">
        <w:t>arketing</w:t>
      </w:r>
      <w:r>
        <w:t xml:space="preserve"> /</w:t>
      </w:r>
      <w:r w:rsidR="00B05147">
        <w:t xml:space="preserve"> communications</w:t>
      </w:r>
      <w:r>
        <w:t xml:space="preserve"> /</w:t>
      </w:r>
      <w:r w:rsidR="00B05147">
        <w:t xml:space="preserve"> ventes</w:t>
      </w:r>
    </w:p>
    <w:p w14:paraId="1C58BA9F" w14:textId="55103130" w:rsidR="00E116E1" w:rsidRPr="001B6A87" w:rsidRDefault="00DC3D8E">
      <w:pPr>
        <w:rPr>
          <w:i/>
          <w:iCs/>
        </w:rPr>
      </w:pPr>
      <w:r w:rsidRPr="001B6A87">
        <w:rPr>
          <w:i/>
          <w:iCs/>
        </w:rPr>
        <w:t xml:space="preserve">Ce comité est également </w:t>
      </w:r>
      <w:r w:rsidR="00ED3700" w:rsidRPr="001B6A87">
        <w:rPr>
          <w:i/>
          <w:iCs/>
        </w:rPr>
        <w:t xml:space="preserve">ouvert </w:t>
      </w:r>
      <w:r w:rsidRPr="001B6A87">
        <w:rPr>
          <w:i/>
          <w:iCs/>
        </w:rPr>
        <w:t xml:space="preserve">aux personnes qui ne sont pas membres Afeas. </w:t>
      </w:r>
    </w:p>
    <w:p w14:paraId="6E7E80AE" w14:textId="77777777" w:rsidR="00D86B7E" w:rsidRDefault="00D86B7E">
      <w:pPr>
        <w:rPr>
          <w:b/>
          <w:bCs/>
        </w:rPr>
      </w:pPr>
    </w:p>
    <w:p w14:paraId="15B0480B" w14:textId="40AAAB68" w:rsidR="00D86B7E" w:rsidRPr="00D86B7E" w:rsidRDefault="00D86B7E">
      <w:pPr>
        <w:rPr>
          <w:b/>
          <w:bCs/>
        </w:rPr>
      </w:pPr>
      <w:r w:rsidRPr="00D86B7E">
        <w:rPr>
          <w:b/>
          <w:bCs/>
        </w:rPr>
        <w:t xml:space="preserve">Pour toute information supplémentaire, ou pour manifester votre intérêt, veuillez envoyer un courriel à </w:t>
      </w:r>
      <w:hyperlink r:id="rId7" w:history="1">
        <w:r w:rsidRPr="00D86B7E">
          <w:rPr>
            <w:rStyle w:val="Lienhypertexte"/>
            <w:b/>
            <w:bCs/>
          </w:rPr>
          <w:t>direction@afeas.qc.ca</w:t>
        </w:r>
      </w:hyperlink>
      <w:r w:rsidRPr="00D86B7E">
        <w:rPr>
          <w:b/>
          <w:bCs/>
        </w:rPr>
        <w:t xml:space="preserve"> </w:t>
      </w:r>
    </w:p>
    <w:sectPr w:rsidR="00D86B7E" w:rsidRPr="00D86B7E">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A879" w14:textId="77777777" w:rsidR="00A94B17" w:rsidRDefault="00A94B17" w:rsidP="00A94B17">
      <w:pPr>
        <w:spacing w:after="0" w:line="240" w:lineRule="auto"/>
      </w:pPr>
      <w:r>
        <w:separator/>
      </w:r>
    </w:p>
  </w:endnote>
  <w:endnote w:type="continuationSeparator" w:id="0">
    <w:p w14:paraId="5B9B567F" w14:textId="77777777" w:rsidR="00A94B17" w:rsidRDefault="00A94B17" w:rsidP="00A9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0959" w14:textId="77777777" w:rsidR="00A94B17" w:rsidRDefault="00A94B17" w:rsidP="00A94B17">
      <w:pPr>
        <w:spacing w:after="0" w:line="240" w:lineRule="auto"/>
      </w:pPr>
      <w:r>
        <w:separator/>
      </w:r>
    </w:p>
  </w:footnote>
  <w:footnote w:type="continuationSeparator" w:id="0">
    <w:p w14:paraId="6EB3E7CC" w14:textId="77777777" w:rsidR="00A94B17" w:rsidRDefault="00A94B17" w:rsidP="00A9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359E" w14:textId="3D57CF8C" w:rsidR="00A94B17" w:rsidRDefault="00A94B17" w:rsidP="00A94B17">
    <w:pPr>
      <w:pStyle w:val="NormalWeb"/>
    </w:pPr>
    <w:r>
      <w:rPr>
        <w:noProof/>
      </w:rPr>
      <w:drawing>
        <wp:anchor distT="0" distB="0" distL="114300" distR="114300" simplePos="0" relativeHeight="251658240" behindDoc="1" locked="0" layoutInCell="1" allowOverlap="1" wp14:anchorId="4C2BF9AD" wp14:editId="1E9D75B5">
          <wp:simplePos x="0" y="0"/>
          <wp:positionH relativeFrom="column">
            <wp:posOffset>5003800</wp:posOffset>
          </wp:positionH>
          <wp:positionV relativeFrom="page">
            <wp:posOffset>143510</wp:posOffset>
          </wp:positionV>
          <wp:extent cx="1329055" cy="804545"/>
          <wp:effectExtent l="0" t="0" r="4445" b="0"/>
          <wp:wrapTight wrapText="bothSides">
            <wp:wrapPolygon edited="0">
              <wp:start x="0" y="0"/>
              <wp:lineTo x="0" y="20969"/>
              <wp:lineTo x="21363" y="20969"/>
              <wp:lineTo x="21363" y="0"/>
              <wp:lineTo x="0" y="0"/>
            </wp:wrapPolygon>
          </wp:wrapTight>
          <wp:docPr id="18437283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2835" name="Image 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26D70" w14:textId="77777777" w:rsidR="00A94B17" w:rsidRDefault="00A94B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1D"/>
    <w:multiLevelType w:val="hybridMultilevel"/>
    <w:tmpl w:val="5FBE83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231098"/>
    <w:multiLevelType w:val="hybridMultilevel"/>
    <w:tmpl w:val="B0D455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301A89"/>
    <w:multiLevelType w:val="hybridMultilevel"/>
    <w:tmpl w:val="84D6A0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C6C2AE5"/>
    <w:multiLevelType w:val="hybridMultilevel"/>
    <w:tmpl w:val="9C76E3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1E151D0"/>
    <w:multiLevelType w:val="hybridMultilevel"/>
    <w:tmpl w:val="A35A22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54130804">
    <w:abstractNumId w:val="4"/>
  </w:num>
  <w:num w:numId="2" w16cid:durableId="995374833">
    <w:abstractNumId w:val="1"/>
  </w:num>
  <w:num w:numId="3" w16cid:durableId="2092654862">
    <w:abstractNumId w:val="2"/>
  </w:num>
  <w:num w:numId="4" w16cid:durableId="283197787">
    <w:abstractNumId w:val="0"/>
  </w:num>
  <w:num w:numId="5" w16cid:durableId="1121336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47"/>
    <w:rsid w:val="001B6A87"/>
    <w:rsid w:val="00A94B17"/>
    <w:rsid w:val="00B05147"/>
    <w:rsid w:val="00B07465"/>
    <w:rsid w:val="00D86B7E"/>
    <w:rsid w:val="00DC3D8E"/>
    <w:rsid w:val="00E116E1"/>
    <w:rsid w:val="00ED37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7956"/>
  <w15:chartTrackingRefBased/>
  <w15:docId w15:val="{3BADBF95-03A8-4722-BC16-71AC6DA6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47"/>
    <w:pPr>
      <w:spacing w:line="256" w:lineRule="auto"/>
    </w:pPr>
  </w:style>
  <w:style w:type="paragraph" w:styleId="Titre1">
    <w:name w:val="heading 1"/>
    <w:basedOn w:val="Normal"/>
    <w:next w:val="Normal"/>
    <w:link w:val="Titre1Car"/>
    <w:uiPriority w:val="9"/>
    <w:qFormat/>
    <w:rsid w:val="00B051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074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5147"/>
    <w:pPr>
      <w:ind w:left="720"/>
      <w:contextualSpacing/>
    </w:pPr>
  </w:style>
  <w:style w:type="character" w:customStyle="1" w:styleId="Titre1Car">
    <w:name w:val="Titre 1 Car"/>
    <w:basedOn w:val="Policepardfaut"/>
    <w:link w:val="Titre1"/>
    <w:uiPriority w:val="9"/>
    <w:rsid w:val="00B05147"/>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A94B17"/>
    <w:pPr>
      <w:tabs>
        <w:tab w:val="center" w:pos="4320"/>
        <w:tab w:val="right" w:pos="8640"/>
      </w:tabs>
      <w:spacing w:after="0" w:line="240" w:lineRule="auto"/>
    </w:pPr>
  </w:style>
  <w:style w:type="character" w:customStyle="1" w:styleId="En-tteCar">
    <w:name w:val="En-tête Car"/>
    <w:basedOn w:val="Policepardfaut"/>
    <w:link w:val="En-tte"/>
    <w:uiPriority w:val="99"/>
    <w:rsid w:val="00A94B17"/>
  </w:style>
  <w:style w:type="paragraph" w:styleId="Pieddepage">
    <w:name w:val="footer"/>
    <w:basedOn w:val="Normal"/>
    <w:link w:val="PieddepageCar"/>
    <w:uiPriority w:val="99"/>
    <w:unhideWhenUsed/>
    <w:rsid w:val="00A94B1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94B17"/>
  </w:style>
  <w:style w:type="paragraph" w:styleId="NormalWeb">
    <w:name w:val="Normal (Web)"/>
    <w:basedOn w:val="Normal"/>
    <w:uiPriority w:val="99"/>
    <w:semiHidden/>
    <w:unhideWhenUsed/>
    <w:rsid w:val="00A94B1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D86B7E"/>
    <w:rPr>
      <w:color w:val="0563C1" w:themeColor="hyperlink"/>
      <w:u w:val="single"/>
    </w:rPr>
  </w:style>
  <w:style w:type="character" w:styleId="Mentionnonrsolue">
    <w:name w:val="Unresolved Mention"/>
    <w:basedOn w:val="Policepardfaut"/>
    <w:uiPriority w:val="99"/>
    <w:semiHidden/>
    <w:unhideWhenUsed/>
    <w:rsid w:val="00D86B7E"/>
    <w:rPr>
      <w:color w:val="605E5C"/>
      <w:shd w:val="clear" w:color="auto" w:fill="E1DFDD"/>
    </w:rPr>
  </w:style>
  <w:style w:type="character" w:styleId="Marquedecommentaire">
    <w:name w:val="annotation reference"/>
    <w:basedOn w:val="Policepardfaut"/>
    <w:uiPriority w:val="99"/>
    <w:semiHidden/>
    <w:unhideWhenUsed/>
    <w:rsid w:val="00ED3700"/>
    <w:rPr>
      <w:sz w:val="16"/>
      <w:szCs w:val="16"/>
    </w:rPr>
  </w:style>
  <w:style w:type="paragraph" w:styleId="Commentaire">
    <w:name w:val="annotation text"/>
    <w:basedOn w:val="Normal"/>
    <w:link w:val="CommentaireCar"/>
    <w:uiPriority w:val="99"/>
    <w:unhideWhenUsed/>
    <w:rsid w:val="00ED3700"/>
    <w:pPr>
      <w:spacing w:line="240" w:lineRule="auto"/>
    </w:pPr>
    <w:rPr>
      <w:sz w:val="20"/>
      <w:szCs w:val="20"/>
    </w:rPr>
  </w:style>
  <w:style w:type="character" w:customStyle="1" w:styleId="CommentaireCar">
    <w:name w:val="Commentaire Car"/>
    <w:basedOn w:val="Policepardfaut"/>
    <w:link w:val="Commentaire"/>
    <w:uiPriority w:val="99"/>
    <w:rsid w:val="00ED3700"/>
    <w:rPr>
      <w:sz w:val="20"/>
      <w:szCs w:val="20"/>
    </w:rPr>
  </w:style>
  <w:style w:type="paragraph" w:styleId="Objetducommentaire">
    <w:name w:val="annotation subject"/>
    <w:basedOn w:val="Commentaire"/>
    <w:next w:val="Commentaire"/>
    <w:link w:val="ObjetducommentaireCar"/>
    <w:uiPriority w:val="99"/>
    <w:semiHidden/>
    <w:unhideWhenUsed/>
    <w:rsid w:val="00ED3700"/>
    <w:rPr>
      <w:b/>
      <w:bCs/>
    </w:rPr>
  </w:style>
  <w:style w:type="character" w:customStyle="1" w:styleId="ObjetducommentaireCar">
    <w:name w:val="Objet du commentaire Car"/>
    <w:basedOn w:val="CommentaireCar"/>
    <w:link w:val="Objetducommentaire"/>
    <w:uiPriority w:val="99"/>
    <w:semiHidden/>
    <w:rsid w:val="00ED3700"/>
    <w:rPr>
      <w:b/>
      <w:bCs/>
      <w:sz w:val="20"/>
      <w:szCs w:val="20"/>
    </w:rPr>
  </w:style>
  <w:style w:type="paragraph" w:styleId="Rvision">
    <w:name w:val="Revision"/>
    <w:hidden/>
    <w:uiPriority w:val="99"/>
    <w:semiHidden/>
    <w:rsid w:val="00ED3700"/>
    <w:pPr>
      <w:spacing w:after="0" w:line="240" w:lineRule="auto"/>
    </w:pPr>
  </w:style>
  <w:style w:type="character" w:customStyle="1" w:styleId="Titre3Car">
    <w:name w:val="Titre 3 Car"/>
    <w:basedOn w:val="Policepardfaut"/>
    <w:link w:val="Titre3"/>
    <w:uiPriority w:val="9"/>
    <w:semiHidden/>
    <w:rsid w:val="00B0746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07936">
      <w:bodyDiv w:val="1"/>
      <w:marLeft w:val="0"/>
      <w:marRight w:val="0"/>
      <w:marTop w:val="0"/>
      <w:marBottom w:val="0"/>
      <w:divBdr>
        <w:top w:val="none" w:sz="0" w:space="0" w:color="auto"/>
        <w:left w:val="none" w:sz="0" w:space="0" w:color="auto"/>
        <w:bottom w:val="none" w:sz="0" w:space="0" w:color="auto"/>
        <w:right w:val="none" w:sz="0" w:space="0" w:color="auto"/>
      </w:divBdr>
    </w:div>
    <w:div w:id="1160729592">
      <w:bodyDiv w:val="1"/>
      <w:marLeft w:val="0"/>
      <w:marRight w:val="0"/>
      <w:marTop w:val="0"/>
      <w:marBottom w:val="0"/>
      <w:divBdr>
        <w:top w:val="none" w:sz="0" w:space="0" w:color="auto"/>
        <w:left w:val="none" w:sz="0" w:space="0" w:color="auto"/>
        <w:bottom w:val="none" w:sz="0" w:space="0" w:color="auto"/>
        <w:right w:val="none" w:sz="0" w:space="0" w:color="auto"/>
      </w:divBdr>
    </w:div>
    <w:div w:id="158827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ection@afeas.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3161</Characters>
  <Application>Microsoft Office Word</Application>
  <DocSecurity>4</DocSecurity>
  <Lines>47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2</cp:revision>
  <dcterms:created xsi:type="dcterms:W3CDTF">2024-02-19T22:33:00Z</dcterms:created>
  <dcterms:modified xsi:type="dcterms:W3CDTF">2024-02-19T22:33:00Z</dcterms:modified>
</cp:coreProperties>
</file>